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8624" w14:textId="47FF0CC7" w:rsidR="00B2469F" w:rsidRPr="00B2469F" w:rsidRDefault="00B2469F" w:rsidP="00B2469F">
      <w:pPr>
        <w:jc w:val="center"/>
        <w:rPr>
          <w:rFonts w:ascii="Montserrat Light" w:hAnsi="Montserrat Light" w:cs="Calibri"/>
          <w:b/>
          <w:bCs/>
          <w:sz w:val="28"/>
          <w:szCs w:val="28"/>
        </w:rPr>
      </w:pPr>
      <w:r w:rsidRPr="00B2469F">
        <w:rPr>
          <w:rFonts w:ascii="Montserrat Light" w:hAnsi="Montserrat Light" w:cs="Calibri"/>
          <w:b/>
          <w:bCs/>
          <w:sz w:val="28"/>
          <w:szCs w:val="28"/>
        </w:rPr>
        <w:t>Mellékletek</w:t>
      </w:r>
    </w:p>
    <w:p w14:paraId="1E99FD92" w14:textId="77777777" w:rsidR="00B2469F" w:rsidRDefault="00B2469F" w:rsidP="00B2469F">
      <w:pPr>
        <w:jc w:val="both"/>
        <w:rPr>
          <w:rFonts w:ascii="Montserrat Light" w:hAnsi="Montserrat Light" w:cs="Calibri"/>
          <w:b/>
          <w:bCs/>
        </w:rPr>
      </w:pPr>
    </w:p>
    <w:p w14:paraId="3D70F9F9" w14:textId="0E835D43" w:rsidR="00756AA2" w:rsidRPr="00B2469F" w:rsidRDefault="00756AA2" w:rsidP="00B2469F">
      <w:pPr>
        <w:jc w:val="both"/>
        <w:rPr>
          <w:rFonts w:ascii="Montserrat Light" w:hAnsi="Montserrat Light" w:cs="Calibri"/>
          <w:b/>
          <w:bCs/>
        </w:rPr>
      </w:pPr>
      <w:r w:rsidRPr="00B2469F">
        <w:rPr>
          <w:rFonts w:ascii="Montserrat Light" w:hAnsi="Montserrat Light" w:cs="Calibri"/>
          <w:b/>
          <w:bCs/>
        </w:rPr>
        <w:t xml:space="preserve">A szociális lakás bérleti szerződésének hosszabbításakor (kérelem melléklete) az alábbi okiratokat legyen szíves csatolni: </w:t>
      </w:r>
    </w:p>
    <w:p w14:paraId="3232A54B" w14:textId="77777777" w:rsidR="00756AA2" w:rsidRPr="00B2469F" w:rsidRDefault="00756AA2" w:rsidP="00B2469F">
      <w:pPr>
        <w:jc w:val="both"/>
        <w:rPr>
          <w:rFonts w:ascii="Montserrat Light" w:hAnsi="Montserrat Light" w:cs="Calibri"/>
        </w:rPr>
      </w:pPr>
    </w:p>
    <w:p w14:paraId="5BFBEDEF" w14:textId="77777777" w:rsidR="00756AA2" w:rsidRPr="00B2469F" w:rsidRDefault="00756AA2" w:rsidP="00B2469F">
      <w:pPr>
        <w:jc w:val="both"/>
        <w:rPr>
          <w:rFonts w:ascii="Montserrat Light" w:hAnsi="Montserrat Light" w:cs="Calibri"/>
        </w:rPr>
      </w:pPr>
    </w:p>
    <w:p w14:paraId="6AE3D2CC" w14:textId="77777777" w:rsidR="00756AA2" w:rsidRPr="00B2469F" w:rsidRDefault="00756AA2" w:rsidP="00B2469F">
      <w:pPr>
        <w:pStyle w:val="llb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ascii="Montserrat Light" w:hAnsi="Montserrat Light" w:cs="Calibri"/>
        </w:rPr>
      </w:pPr>
      <w:r w:rsidRPr="00B2469F">
        <w:rPr>
          <w:rFonts w:ascii="Montserrat Light" w:hAnsi="Montserrat Light" w:cs="Calibri"/>
        </w:rPr>
        <w:t xml:space="preserve">A lakásban életvitelszerűen lakók </w:t>
      </w:r>
      <w:r w:rsidRPr="00B2469F">
        <w:rPr>
          <w:rFonts w:ascii="Montserrat Light" w:hAnsi="Montserrat Light" w:cs="Calibri"/>
          <w:b/>
        </w:rPr>
        <w:t>jövedelem igazolását</w:t>
      </w:r>
      <w:r w:rsidRPr="00B2469F">
        <w:rPr>
          <w:rFonts w:ascii="Montserrat Light" w:hAnsi="Montserrat Light" w:cs="Calibri"/>
        </w:rPr>
        <w:t xml:space="preserve">; </w:t>
      </w:r>
    </w:p>
    <w:p w14:paraId="411AC84E" w14:textId="77777777" w:rsidR="00756AA2" w:rsidRPr="00B2469F" w:rsidRDefault="00756AA2" w:rsidP="00B2469F">
      <w:pPr>
        <w:pStyle w:val="llb"/>
        <w:tabs>
          <w:tab w:val="left" w:pos="708"/>
        </w:tabs>
        <w:ind w:left="1440"/>
        <w:jc w:val="both"/>
        <w:rPr>
          <w:rFonts w:ascii="Montserrat Light" w:hAnsi="Montserrat Light" w:cs="Calibri"/>
        </w:rPr>
      </w:pPr>
    </w:p>
    <w:p w14:paraId="3B833D44" w14:textId="77777777" w:rsidR="00756AA2" w:rsidRPr="00B2469F" w:rsidRDefault="00756AA2" w:rsidP="00B2469F">
      <w:pPr>
        <w:pStyle w:val="llb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ascii="Montserrat Light" w:hAnsi="Montserrat Light" w:cs="Calibri"/>
        </w:rPr>
      </w:pPr>
      <w:r w:rsidRPr="00B2469F">
        <w:rPr>
          <w:rFonts w:ascii="Montserrat Light" w:hAnsi="Montserrat Light" w:cs="Calibri"/>
        </w:rPr>
        <w:t xml:space="preserve">A </w:t>
      </w:r>
      <w:r w:rsidRPr="00B2469F">
        <w:rPr>
          <w:rFonts w:ascii="Montserrat Light" w:hAnsi="Montserrat Light" w:cs="Calibri"/>
          <w:b/>
        </w:rPr>
        <w:t>közüzemi szolgáltatók</w:t>
      </w:r>
      <w:r w:rsidRPr="00B2469F">
        <w:rPr>
          <w:rFonts w:ascii="Montserrat Light" w:hAnsi="Montserrat Light" w:cs="Calibri"/>
        </w:rPr>
        <w:t xml:space="preserve"> (pl. MVM NEXT Energia Zrt. (áram, gáz), Termostar Nonprofit Kft., Bácsvíz Zrt., KIK-FOR Kft., Társasház közös képviselője, </w:t>
      </w:r>
      <w:proofErr w:type="spellStart"/>
      <w:r w:rsidRPr="00B2469F">
        <w:rPr>
          <w:rFonts w:ascii="Montserrat Light" w:hAnsi="Montserrat Light" w:cs="Calibri"/>
        </w:rPr>
        <w:t>DTkH</w:t>
      </w:r>
      <w:proofErr w:type="spellEnd"/>
      <w:r w:rsidRPr="00B2469F">
        <w:rPr>
          <w:rFonts w:ascii="Montserrat Light" w:hAnsi="Montserrat Light" w:cs="Calibri"/>
        </w:rPr>
        <w:t xml:space="preserve"> Nonprofit Kft.) </w:t>
      </w:r>
      <w:r w:rsidRPr="00B2469F">
        <w:rPr>
          <w:rFonts w:ascii="Montserrat Light" w:hAnsi="Montserrat Light" w:cs="Calibri"/>
          <w:b/>
        </w:rPr>
        <w:t>igazolását a lakás vonatkozásában az aktuális egyenlegről</w:t>
      </w:r>
      <w:r w:rsidRPr="00B2469F">
        <w:rPr>
          <w:rFonts w:ascii="Montserrat Light" w:hAnsi="Montserrat Light" w:cs="Calibri"/>
        </w:rPr>
        <w:t>;</w:t>
      </w:r>
    </w:p>
    <w:p w14:paraId="34D226E1" w14:textId="77777777" w:rsidR="00756AA2" w:rsidRPr="00B2469F" w:rsidRDefault="00756AA2" w:rsidP="00B2469F">
      <w:pPr>
        <w:jc w:val="both"/>
        <w:rPr>
          <w:rFonts w:ascii="Montserrat Light" w:hAnsi="Montserrat Light" w:cs="Calibri"/>
        </w:rPr>
      </w:pPr>
    </w:p>
    <w:p w14:paraId="7D2A6305" w14:textId="77777777" w:rsidR="00756AA2" w:rsidRPr="00B2469F" w:rsidRDefault="00756AA2" w:rsidP="00B2469F">
      <w:pPr>
        <w:pStyle w:val="llb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ascii="Montserrat Light" w:hAnsi="Montserrat Light" w:cs="Calibri"/>
        </w:rPr>
      </w:pPr>
      <w:r w:rsidRPr="00B2469F">
        <w:rPr>
          <w:rFonts w:ascii="Montserrat Light" w:hAnsi="Montserrat Light" w:cs="Calibri"/>
        </w:rPr>
        <w:t xml:space="preserve">A gázüzemű berendezések évenkénti műszaki gázbiztonsági felülvizsgálatáról kiállított igazolását; </w:t>
      </w:r>
    </w:p>
    <w:p w14:paraId="5E25BC7D" w14:textId="77777777" w:rsidR="00756AA2" w:rsidRPr="00B2469F" w:rsidRDefault="00756AA2" w:rsidP="00B2469F">
      <w:pPr>
        <w:ind w:left="720" w:hanging="360"/>
        <w:jc w:val="both"/>
        <w:rPr>
          <w:rFonts w:ascii="Montserrat Light" w:hAnsi="Montserrat Light" w:cs="Calibri"/>
        </w:rPr>
      </w:pPr>
    </w:p>
    <w:p w14:paraId="68BCE30C" w14:textId="77777777" w:rsidR="00756AA2" w:rsidRPr="00B2469F" w:rsidRDefault="00756AA2" w:rsidP="00B2469F">
      <w:pPr>
        <w:pStyle w:val="Listaszerbekezds"/>
        <w:numPr>
          <w:ilvl w:val="0"/>
          <w:numId w:val="50"/>
        </w:numPr>
        <w:spacing w:after="0" w:line="256" w:lineRule="auto"/>
        <w:jc w:val="both"/>
        <w:rPr>
          <w:rFonts w:ascii="Montserrat Light" w:hAnsi="Montserrat Light" w:cs="Calibri"/>
          <w:b/>
          <w:bCs/>
          <w:i/>
          <w:iCs/>
        </w:rPr>
      </w:pPr>
      <w:proofErr w:type="spellStart"/>
      <w:r w:rsidRPr="00B2469F">
        <w:rPr>
          <w:rFonts w:ascii="Montserrat Light" w:hAnsi="Montserrat Light" w:cs="Calibri"/>
          <w:b/>
          <w:bCs/>
          <w:i/>
          <w:iCs/>
        </w:rPr>
        <w:t>nyugdíjas</w:t>
      </w:r>
      <w:proofErr w:type="spellEnd"/>
      <w:r w:rsidRPr="00B2469F">
        <w:rPr>
          <w:rFonts w:ascii="Montserrat Light" w:hAnsi="Montserrat Light" w:cs="Calibri"/>
          <w:i/>
          <w:iCs/>
        </w:rPr>
        <w:t xml:space="preserve"> </w:t>
      </w:r>
      <w:r w:rsidRPr="00B2469F">
        <w:rPr>
          <w:rFonts w:ascii="Montserrat Light" w:hAnsi="Montserrat Light" w:cs="Calibri"/>
          <w:b/>
          <w:bCs/>
          <w:i/>
          <w:iCs/>
        </w:rPr>
        <w:t>esetében</w:t>
      </w:r>
      <w:r w:rsidRPr="00B2469F">
        <w:rPr>
          <w:rFonts w:ascii="Montserrat Light" w:hAnsi="Montserrat Light" w:cs="Calibri"/>
          <w:i/>
          <w:iCs/>
        </w:rPr>
        <w:t xml:space="preserve"> a </w:t>
      </w:r>
      <w:proofErr w:type="spellStart"/>
      <w:r w:rsidRPr="00B2469F">
        <w:rPr>
          <w:rFonts w:ascii="Montserrat Light" w:hAnsi="Montserrat Light" w:cs="Calibri"/>
          <w:i/>
          <w:iCs/>
        </w:rPr>
        <w:t>Nyugdíj</w:t>
      </w:r>
      <w:proofErr w:type="spellEnd"/>
      <w:r w:rsidRPr="00B2469F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i/>
          <w:iCs/>
        </w:rPr>
        <w:t>folyósító</w:t>
      </w:r>
      <w:proofErr w:type="spellEnd"/>
      <w:r w:rsidRPr="00B2469F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i/>
          <w:iCs/>
        </w:rPr>
        <w:t>Igazgatóság</w:t>
      </w:r>
      <w:proofErr w:type="spellEnd"/>
      <w:r w:rsidRPr="00B2469F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i/>
          <w:iCs/>
        </w:rPr>
        <w:t>által</w:t>
      </w:r>
      <w:proofErr w:type="spellEnd"/>
      <w:r w:rsidRPr="00B2469F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i/>
          <w:iCs/>
        </w:rPr>
        <w:t>megküldött</w:t>
      </w:r>
      <w:proofErr w:type="spellEnd"/>
      <w:r w:rsidRPr="00B2469F">
        <w:rPr>
          <w:rFonts w:ascii="Montserrat Light" w:hAnsi="Montserrat Light" w:cs="Calibri"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b/>
          <w:bCs/>
          <w:i/>
          <w:iCs/>
        </w:rPr>
        <w:t>éves</w:t>
      </w:r>
      <w:proofErr w:type="spellEnd"/>
      <w:r w:rsidRPr="00B2469F">
        <w:rPr>
          <w:rFonts w:ascii="Montserrat Light" w:hAnsi="Montserrat Light" w:cs="Calibri"/>
          <w:b/>
          <w:bCs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b/>
          <w:bCs/>
          <w:i/>
          <w:iCs/>
        </w:rPr>
        <w:t>igazolás</w:t>
      </w:r>
      <w:proofErr w:type="spellEnd"/>
      <w:r w:rsidRPr="00B2469F">
        <w:rPr>
          <w:rFonts w:ascii="Montserrat Light" w:hAnsi="Montserrat Light" w:cs="Calibri"/>
          <w:b/>
          <w:bCs/>
          <w:i/>
          <w:iCs/>
        </w:rPr>
        <w:t xml:space="preserve"> a </w:t>
      </w:r>
      <w:proofErr w:type="spellStart"/>
      <w:r w:rsidRPr="00B2469F">
        <w:rPr>
          <w:rFonts w:ascii="Montserrat Light" w:hAnsi="Montserrat Light" w:cs="Calibri"/>
          <w:b/>
          <w:bCs/>
          <w:i/>
          <w:iCs/>
        </w:rPr>
        <w:t>folyósítás</w:t>
      </w:r>
      <w:proofErr w:type="spellEnd"/>
      <w:r w:rsidRPr="00B2469F">
        <w:rPr>
          <w:rFonts w:ascii="Montserrat Light" w:hAnsi="Montserrat Light" w:cs="Calibri"/>
          <w:b/>
          <w:bCs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b/>
          <w:bCs/>
          <w:i/>
          <w:iCs/>
        </w:rPr>
        <w:t>havi</w:t>
      </w:r>
      <w:proofErr w:type="spellEnd"/>
      <w:r w:rsidRPr="00B2469F">
        <w:rPr>
          <w:rFonts w:ascii="Montserrat Light" w:hAnsi="Montserrat Light" w:cs="Calibri"/>
          <w:b/>
          <w:bCs/>
          <w:i/>
          <w:iCs/>
        </w:rPr>
        <w:t xml:space="preserve"> </w:t>
      </w:r>
      <w:proofErr w:type="spellStart"/>
      <w:r w:rsidRPr="00B2469F">
        <w:rPr>
          <w:rFonts w:ascii="Montserrat Light" w:hAnsi="Montserrat Light" w:cs="Calibri"/>
          <w:b/>
          <w:bCs/>
          <w:i/>
          <w:iCs/>
        </w:rPr>
        <w:t>összegéről</w:t>
      </w:r>
      <w:proofErr w:type="spellEnd"/>
      <w:r w:rsidRPr="00B2469F">
        <w:rPr>
          <w:rFonts w:ascii="Montserrat Light" w:hAnsi="Montserrat Light" w:cs="Calibri"/>
          <w:b/>
          <w:bCs/>
          <w:i/>
          <w:iCs/>
        </w:rPr>
        <w:t xml:space="preserve">, </w:t>
      </w:r>
    </w:p>
    <w:p w14:paraId="315F22D2" w14:textId="77777777" w:rsidR="00756AA2" w:rsidRPr="00B2469F" w:rsidRDefault="00756AA2" w:rsidP="00756AA2">
      <w:pPr>
        <w:pStyle w:val="llb"/>
        <w:rPr>
          <w:rFonts w:ascii="Montserrat Light" w:hAnsi="Montserrat Light" w:cs="Calibri"/>
        </w:rPr>
      </w:pPr>
    </w:p>
    <w:p w14:paraId="29C79580" w14:textId="77777777" w:rsidR="00756AA2" w:rsidRPr="00B2469F" w:rsidRDefault="00756AA2" w:rsidP="00756AA2">
      <w:pPr>
        <w:rPr>
          <w:rFonts w:ascii="Montserrat Light" w:hAnsi="Montserrat Light" w:cs="Calibri"/>
          <w:b/>
          <w:bCs/>
        </w:rPr>
      </w:pPr>
    </w:p>
    <w:p w14:paraId="68BF26B7" w14:textId="77777777" w:rsidR="00756AA2" w:rsidRPr="00B2469F" w:rsidRDefault="00756AA2" w:rsidP="00756AA2">
      <w:pPr>
        <w:rPr>
          <w:rFonts w:ascii="Montserrat Light" w:hAnsi="Montserrat Light" w:cs="Calibri"/>
          <w:b/>
          <w:bCs/>
        </w:rPr>
      </w:pPr>
    </w:p>
    <w:p w14:paraId="083D24CF" w14:textId="77777777" w:rsidR="00756AA2" w:rsidRPr="00B2469F" w:rsidRDefault="00756AA2" w:rsidP="00B2469F">
      <w:pPr>
        <w:jc w:val="both"/>
        <w:rPr>
          <w:rFonts w:ascii="Montserrat Light" w:hAnsi="Montserrat Light" w:cs="Calibri"/>
          <w:b/>
          <w:bCs/>
        </w:rPr>
      </w:pPr>
      <w:r w:rsidRPr="00B2469F">
        <w:rPr>
          <w:rFonts w:ascii="Montserrat Light" w:hAnsi="Montserrat Light" w:cs="Calibri"/>
          <w:b/>
          <w:bCs/>
        </w:rPr>
        <w:t xml:space="preserve">Fenti dokumentumok hiányossága esetén bérleti szerződés </w:t>
      </w:r>
      <w:r w:rsidRPr="00B2469F">
        <w:rPr>
          <w:rFonts w:ascii="Montserrat Light" w:hAnsi="Montserrat Light" w:cs="Calibri"/>
          <w:b/>
          <w:bCs/>
          <w:u w:val="single"/>
        </w:rPr>
        <w:t>nem hosszabbítható</w:t>
      </w:r>
      <w:r w:rsidRPr="00B2469F">
        <w:rPr>
          <w:rFonts w:ascii="Montserrat Light" w:hAnsi="Montserrat Light" w:cs="Calibri"/>
          <w:b/>
          <w:bCs/>
        </w:rPr>
        <w:t xml:space="preserve">! </w:t>
      </w:r>
    </w:p>
    <w:p w14:paraId="0E9BB20F" w14:textId="77777777" w:rsidR="00BA57A7" w:rsidRPr="00B2469F" w:rsidRDefault="00BA57A7" w:rsidP="00B2469F">
      <w:pPr>
        <w:ind w:left="-709"/>
        <w:jc w:val="both"/>
        <w:rPr>
          <w:rFonts w:ascii="Montserrat Light" w:hAnsi="Montserrat Light"/>
        </w:rPr>
      </w:pPr>
    </w:p>
    <w:sectPr w:rsidR="00BA57A7" w:rsidRPr="00B2469F" w:rsidSect="008D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2946" w:right="986" w:bottom="2268" w:left="1701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D004" w14:textId="77777777" w:rsidR="008F0FEE" w:rsidRDefault="008F0FEE" w:rsidP="00BA57A7">
      <w:r>
        <w:separator/>
      </w:r>
    </w:p>
  </w:endnote>
  <w:endnote w:type="continuationSeparator" w:id="0">
    <w:p w14:paraId="7EED4408" w14:textId="77777777" w:rsidR="008F0FEE" w:rsidRDefault="008F0FEE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D895" w14:textId="168E098A" w:rsidR="00A57F2E" w:rsidRDefault="00A57F2E">
    <w:pPr>
      <w:pStyle w:val="llb"/>
    </w:pPr>
    <w:r>
      <w:rPr>
        <w:noProof/>
      </w:rPr>
      <w:drawing>
        <wp:inline distT="0" distB="0" distL="0" distR="0" wp14:anchorId="6210ACC0" wp14:editId="4C03C9CA">
          <wp:extent cx="5850890" cy="181807"/>
          <wp:effectExtent l="0" t="0" r="0" b="8890"/>
          <wp:docPr id="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8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98AD" w14:textId="48611828" w:rsidR="00A57F2E" w:rsidRDefault="00A57F2E">
    <w:pPr>
      <w:pStyle w:val="llb"/>
    </w:pPr>
    <w:r>
      <w:rPr>
        <w:noProof/>
      </w:rPr>
      <w:drawing>
        <wp:inline distT="0" distB="0" distL="0" distR="0" wp14:anchorId="4FE8A533" wp14:editId="16171ED3">
          <wp:extent cx="5850890" cy="181807"/>
          <wp:effectExtent l="0" t="0" r="0" b="8890"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8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C6E3" w14:textId="77777777" w:rsidR="008F0FEE" w:rsidRDefault="008F0FEE" w:rsidP="00BA57A7">
      <w:r>
        <w:separator/>
      </w:r>
    </w:p>
  </w:footnote>
  <w:footnote w:type="continuationSeparator" w:id="0">
    <w:p w14:paraId="379E599D" w14:textId="77777777" w:rsidR="008F0FEE" w:rsidRDefault="008F0FEE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4B82" w14:textId="5F4A5D87" w:rsidR="00A57F2E" w:rsidRDefault="00A57F2E">
    <w:pPr>
      <w:pStyle w:val="lfej"/>
    </w:pPr>
    <w:r>
      <w:rPr>
        <w:noProof/>
      </w:rPr>
      <w:drawing>
        <wp:inline distT="0" distB="0" distL="0" distR="0" wp14:anchorId="42F2DC3C" wp14:editId="79F7BB9E">
          <wp:extent cx="1682414" cy="96840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ED07" w14:textId="4B51BFF5" w:rsidR="00A57F2E" w:rsidRDefault="00A57F2E">
    <w:pPr>
      <w:pStyle w:val="lfej"/>
    </w:pPr>
    <w:r>
      <w:rPr>
        <w:noProof/>
      </w:rPr>
      <w:drawing>
        <wp:inline distT="0" distB="0" distL="0" distR="0" wp14:anchorId="1A3E012F" wp14:editId="57C0201F">
          <wp:extent cx="1682414" cy="968400"/>
          <wp:effectExtent l="0" t="0" r="0" b="0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B2469F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40C53"/>
    <w:multiLevelType w:val="hybridMultilevel"/>
    <w:tmpl w:val="19728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771"/>
    <w:multiLevelType w:val="hybridMultilevel"/>
    <w:tmpl w:val="09E850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4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4"/>
  </w:num>
  <w:num w:numId="48">
    <w:abstractNumId w:val="1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210745"/>
    <w:rsid w:val="00243448"/>
    <w:rsid w:val="002C5238"/>
    <w:rsid w:val="00334B7D"/>
    <w:rsid w:val="004A3914"/>
    <w:rsid w:val="00544EED"/>
    <w:rsid w:val="00562D65"/>
    <w:rsid w:val="005F74FF"/>
    <w:rsid w:val="006153F7"/>
    <w:rsid w:val="00631156"/>
    <w:rsid w:val="006413EF"/>
    <w:rsid w:val="007171E2"/>
    <w:rsid w:val="00737F8F"/>
    <w:rsid w:val="00756AA2"/>
    <w:rsid w:val="00791FD1"/>
    <w:rsid w:val="007F7AAA"/>
    <w:rsid w:val="00804A45"/>
    <w:rsid w:val="00824793"/>
    <w:rsid w:val="00842CF7"/>
    <w:rsid w:val="008A07D9"/>
    <w:rsid w:val="008D1A1D"/>
    <w:rsid w:val="008F0FEE"/>
    <w:rsid w:val="009A2B8D"/>
    <w:rsid w:val="00A05F80"/>
    <w:rsid w:val="00A23570"/>
    <w:rsid w:val="00A57F2E"/>
    <w:rsid w:val="00A77797"/>
    <w:rsid w:val="00B2469F"/>
    <w:rsid w:val="00B839E9"/>
    <w:rsid w:val="00BA57A7"/>
    <w:rsid w:val="00C22CA2"/>
    <w:rsid w:val="00D008EB"/>
    <w:rsid w:val="00D83741"/>
    <w:rsid w:val="00D913A3"/>
    <w:rsid w:val="00DD50FF"/>
    <w:rsid w:val="00DF1EE9"/>
    <w:rsid w:val="00E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rsid w:val="002107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07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Szvegtrzs21">
    <w:name w:val="Szövegtörzs 21"/>
    <w:basedOn w:val="Norml"/>
    <w:rsid w:val="00210745"/>
    <w:pPr>
      <w:widowControl w:val="0"/>
      <w:suppressAutoHyphens/>
      <w:jc w:val="both"/>
    </w:pPr>
    <w:rPr>
      <w:rFonts w:ascii="Times New Roman" w:eastAsia="Lucida Sans Unicode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10745"/>
    <w:pPr>
      <w:widowControl w:val="0"/>
      <w:suppressAutoHyphens/>
      <w:spacing w:after="120"/>
    </w:pPr>
    <w:rPr>
      <w:rFonts w:ascii="Times New Roman" w:eastAsia="Lucida Sans Unicode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10745"/>
    <w:rPr>
      <w:rFonts w:ascii="Times New Roman" w:eastAsia="Lucida Sans Unicode" w:hAnsi="Times New Roman" w:cs="Times New Roman"/>
      <w:lang w:val="hu-HU" w:eastAsia="hu-HU"/>
    </w:rPr>
  </w:style>
  <w:style w:type="paragraph" w:customStyle="1" w:styleId="TARTALOM">
    <w:name w:val="TARTALOM"/>
    <w:basedOn w:val="Norml"/>
    <w:rsid w:val="00210745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</w:pPr>
    <w:rPr>
      <w:rFonts w:ascii="Times New Roman" w:eastAsia="Lucida Sans Unicode" w:hAnsi="Times New Roman" w:cs="Times New Roman"/>
      <w:sz w:val="28"/>
      <w:szCs w:val="20"/>
      <w:lang w:val="en-GB" w:eastAsia="hu-HU"/>
    </w:rPr>
  </w:style>
  <w:style w:type="paragraph" w:customStyle="1" w:styleId="Szvegtrzs31">
    <w:name w:val="Szövegtörzs 31"/>
    <w:basedOn w:val="Norml"/>
    <w:rsid w:val="00210745"/>
    <w:pPr>
      <w:suppressAutoHyphens/>
      <w:jc w:val="both"/>
    </w:pPr>
    <w:rPr>
      <w:rFonts w:ascii="Times New Roman" w:eastAsia="Times New Roman" w:hAnsi="Times New Roman" w:cs="Times New Roman"/>
      <w:b/>
      <w:shadow/>
      <w:sz w:val="28"/>
      <w:lang w:eastAsia="ar-SA"/>
    </w:rPr>
  </w:style>
  <w:style w:type="character" w:styleId="Oldalszm">
    <w:name w:val="page number"/>
    <w:basedOn w:val="Bekezdsalapbettpusa"/>
    <w:semiHidden/>
    <w:unhideWhenUsed/>
    <w:rsid w:val="0021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9A66-E9D5-4ECA-ABC2-60B036C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3</cp:revision>
  <cp:lastPrinted>2021-11-16T16:58:00Z</cp:lastPrinted>
  <dcterms:created xsi:type="dcterms:W3CDTF">2021-12-17T09:31:00Z</dcterms:created>
  <dcterms:modified xsi:type="dcterms:W3CDTF">2022-02-06T12:19:00Z</dcterms:modified>
</cp:coreProperties>
</file>