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5121" w14:textId="77777777" w:rsidR="002B500C" w:rsidRPr="00A835D1" w:rsidRDefault="002B500C" w:rsidP="002B500C">
      <w:pPr>
        <w:jc w:val="right"/>
        <w:rPr>
          <w:rFonts w:eastAsiaTheme="minorHAnsi"/>
          <w:szCs w:val="24"/>
        </w:rPr>
      </w:pPr>
      <w:r w:rsidRPr="00A835D1">
        <w:rPr>
          <w:rFonts w:eastAsiaTheme="minorHAnsi"/>
          <w:szCs w:val="24"/>
        </w:rPr>
        <w:t xml:space="preserve">Kecskemét Megyei Jogú Város Önkormányzata Közgyűlésének </w:t>
      </w:r>
    </w:p>
    <w:p w14:paraId="745959A5" w14:textId="77777777" w:rsidR="002B500C" w:rsidRPr="00A835D1" w:rsidRDefault="002B500C" w:rsidP="002B500C">
      <w:pPr>
        <w:jc w:val="right"/>
        <w:rPr>
          <w:rFonts w:eastAsiaTheme="minorHAnsi"/>
          <w:szCs w:val="24"/>
        </w:rPr>
      </w:pPr>
      <w:r w:rsidRPr="00A835D1">
        <w:rPr>
          <w:rFonts w:eastAsiaTheme="minorHAnsi"/>
          <w:szCs w:val="24"/>
        </w:rPr>
        <w:t>Gazdálkodó Város Bizottsága</w:t>
      </w:r>
    </w:p>
    <w:p w14:paraId="22D0F60B" w14:textId="72253220" w:rsidR="002B500C" w:rsidRPr="00A835D1" w:rsidRDefault="002B500C" w:rsidP="002B500C">
      <w:pPr>
        <w:jc w:val="right"/>
        <w:rPr>
          <w:rFonts w:eastAsiaTheme="minorHAnsi"/>
          <w:szCs w:val="24"/>
        </w:rPr>
      </w:pPr>
      <w:r>
        <w:rPr>
          <w:rFonts w:eastAsiaTheme="minorHAnsi"/>
          <w:szCs w:val="24"/>
        </w:rPr>
        <w:t>25</w:t>
      </w:r>
      <w:r w:rsidRPr="00A835D1">
        <w:rPr>
          <w:rFonts w:eastAsiaTheme="minorHAnsi"/>
          <w:szCs w:val="24"/>
        </w:rPr>
        <w:t xml:space="preserve">/2024. (XII.10.) GVB. számú határozata </w:t>
      </w:r>
    </w:p>
    <w:p w14:paraId="457BDB70" w14:textId="77777777" w:rsidR="002B500C" w:rsidRPr="00A835D1" w:rsidRDefault="002B500C" w:rsidP="002B500C">
      <w:pPr>
        <w:jc w:val="right"/>
        <w:rPr>
          <w:rFonts w:eastAsiaTheme="minorHAnsi"/>
          <w:szCs w:val="24"/>
        </w:rPr>
      </w:pPr>
      <w:r w:rsidRPr="00A835D1">
        <w:rPr>
          <w:rFonts w:eastAsiaTheme="minorHAnsi"/>
          <w:szCs w:val="24"/>
        </w:rPr>
        <w:t>1. számú melléklete</w:t>
      </w:r>
    </w:p>
    <w:p w14:paraId="3B9E308E" w14:textId="77777777" w:rsidR="002B500C" w:rsidRPr="00A835D1" w:rsidRDefault="002B500C" w:rsidP="002B500C">
      <w:pPr>
        <w:jc w:val="center"/>
        <w:rPr>
          <w:rFonts w:eastAsiaTheme="minorHAnsi"/>
          <w:szCs w:val="24"/>
        </w:rPr>
      </w:pPr>
    </w:p>
    <w:p w14:paraId="3EB97B65" w14:textId="77777777" w:rsidR="002B500C" w:rsidRPr="00A835D1" w:rsidRDefault="002B500C" w:rsidP="002B500C">
      <w:pPr>
        <w:jc w:val="center"/>
        <w:rPr>
          <w:rFonts w:eastAsiaTheme="minorHAnsi"/>
          <w:b/>
          <w:szCs w:val="24"/>
        </w:rPr>
      </w:pPr>
    </w:p>
    <w:p w14:paraId="6CBFBA4A" w14:textId="77777777" w:rsidR="002B500C" w:rsidRPr="00A835D1" w:rsidRDefault="002B500C" w:rsidP="002B500C">
      <w:pPr>
        <w:jc w:val="center"/>
        <w:rPr>
          <w:rFonts w:eastAsiaTheme="minorHAnsi"/>
          <w:b/>
          <w:szCs w:val="24"/>
        </w:rPr>
      </w:pPr>
      <w:r w:rsidRPr="00A835D1">
        <w:rPr>
          <w:rFonts w:eastAsiaTheme="minorHAnsi"/>
          <w:b/>
          <w:szCs w:val="24"/>
        </w:rPr>
        <w:t>PÁLYÁZATI FELHÍVÁS</w:t>
      </w:r>
    </w:p>
    <w:p w14:paraId="125A989B" w14:textId="77777777" w:rsidR="002B500C" w:rsidRPr="00A835D1" w:rsidRDefault="002B500C" w:rsidP="002B500C">
      <w:pPr>
        <w:jc w:val="both"/>
        <w:rPr>
          <w:rFonts w:eastAsiaTheme="minorHAnsi"/>
          <w:szCs w:val="24"/>
        </w:rPr>
      </w:pPr>
    </w:p>
    <w:p w14:paraId="389D1F31" w14:textId="77777777" w:rsidR="002B500C" w:rsidRPr="00A835D1" w:rsidRDefault="002B500C" w:rsidP="002B500C">
      <w:pPr>
        <w:jc w:val="center"/>
        <w:rPr>
          <w:rFonts w:eastAsiaTheme="minorHAnsi"/>
          <w:b/>
          <w:i/>
          <w:szCs w:val="24"/>
        </w:rPr>
      </w:pPr>
      <w:r w:rsidRPr="00A835D1">
        <w:rPr>
          <w:rFonts w:eastAsiaTheme="minorHAnsi"/>
          <w:b/>
          <w:i/>
          <w:szCs w:val="24"/>
        </w:rPr>
        <w:t xml:space="preserve">Kecskemét Megyei Jogú Város Önkormányzata Közgyűlésének </w:t>
      </w:r>
    </w:p>
    <w:p w14:paraId="7EC26D12" w14:textId="77777777" w:rsidR="002B500C" w:rsidRPr="00A835D1" w:rsidRDefault="002B500C" w:rsidP="002B500C">
      <w:pPr>
        <w:jc w:val="center"/>
        <w:rPr>
          <w:rFonts w:eastAsiaTheme="minorHAnsi"/>
          <w:b/>
          <w:i/>
          <w:szCs w:val="24"/>
        </w:rPr>
      </w:pPr>
      <w:r w:rsidRPr="00A835D1">
        <w:rPr>
          <w:rFonts w:eastAsiaTheme="minorHAnsi"/>
          <w:b/>
          <w:i/>
          <w:szCs w:val="24"/>
        </w:rPr>
        <w:t xml:space="preserve">Gazdálkodó Város Bizottsága </w:t>
      </w:r>
    </w:p>
    <w:p w14:paraId="03DF3651" w14:textId="1E0A3D21" w:rsidR="002B500C" w:rsidRPr="00A835D1" w:rsidRDefault="002B500C" w:rsidP="002B500C">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25</w:t>
      </w:r>
      <w:r w:rsidRPr="00A835D1">
        <w:rPr>
          <w:rFonts w:eastAsiaTheme="minorHAnsi"/>
          <w:b/>
          <w:i/>
          <w:szCs w:val="24"/>
        </w:rPr>
        <w:t>/2024. (XII.10.) GVB. számú határozata alapján</w:t>
      </w:r>
    </w:p>
    <w:p w14:paraId="25336EC2" w14:textId="77777777" w:rsidR="002B500C" w:rsidRPr="00A835D1" w:rsidRDefault="002B500C" w:rsidP="002B500C">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412CDE32" w14:textId="77777777" w:rsidR="002B500C" w:rsidRPr="00A835D1" w:rsidRDefault="002B500C" w:rsidP="002B500C">
      <w:pPr>
        <w:jc w:val="center"/>
        <w:rPr>
          <w:rFonts w:eastAsiaTheme="minorHAnsi"/>
          <w:b/>
          <w:iCs/>
          <w:szCs w:val="24"/>
        </w:rPr>
      </w:pPr>
    </w:p>
    <w:p w14:paraId="7154F635" w14:textId="77777777" w:rsidR="002B500C" w:rsidRPr="00A835D1" w:rsidRDefault="002B500C" w:rsidP="002B500C">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63764B7C" w14:textId="77777777" w:rsidR="002B500C" w:rsidRPr="00A835D1" w:rsidRDefault="002B500C" w:rsidP="002B500C">
      <w:pPr>
        <w:jc w:val="both"/>
        <w:rPr>
          <w:rFonts w:eastAsiaTheme="minorHAnsi"/>
          <w:szCs w:val="24"/>
        </w:rPr>
      </w:pPr>
    </w:p>
    <w:p w14:paraId="4C3AB42E" w14:textId="77777777" w:rsidR="002B500C" w:rsidRPr="00A835D1" w:rsidRDefault="002B500C" w:rsidP="002B500C">
      <w:pPr>
        <w:jc w:val="both"/>
        <w:rPr>
          <w:rFonts w:eastAsiaTheme="minorHAnsi"/>
          <w:b/>
          <w:bCs/>
          <w:szCs w:val="24"/>
        </w:rPr>
      </w:pPr>
      <w:r w:rsidRPr="00A835D1">
        <w:rPr>
          <w:rFonts w:eastAsiaTheme="minorHAnsi"/>
          <w:b/>
          <w:szCs w:val="24"/>
        </w:rPr>
        <w:t xml:space="preserve">Kecskemét, Boróka utca 26. szám alatt található, </w:t>
      </w:r>
      <w:r w:rsidRPr="00A835D1">
        <w:rPr>
          <w:rFonts w:eastAsiaTheme="minorHAnsi"/>
          <w:szCs w:val="24"/>
        </w:rPr>
        <w:t xml:space="preserve">Kecskemét Megyei Jogú Város Önkormányzata 6/12 tulajdonában lévő </w:t>
      </w:r>
      <w:r w:rsidRPr="00A835D1">
        <w:rPr>
          <w:rFonts w:eastAsiaTheme="minorHAnsi"/>
          <w:b/>
          <w:szCs w:val="24"/>
        </w:rPr>
        <w:t>11706 hrsz-ú,</w:t>
      </w:r>
      <w:r w:rsidRPr="00A835D1">
        <w:rPr>
          <w:rFonts w:eastAsiaTheme="minorHAnsi"/>
          <w:szCs w:val="24"/>
        </w:rPr>
        <w:t xml:space="preserve"> 1963 m</w:t>
      </w:r>
      <w:r w:rsidRPr="00A835D1">
        <w:rPr>
          <w:rFonts w:eastAsiaTheme="minorHAnsi"/>
          <w:szCs w:val="24"/>
          <w:vertAlign w:val="superscript"/>
        </w:rPr>
        <w:t xml:space="preserve">2 </w:t>
      </w:r>
      <w:r w:rsidRPr="00A835D1">
        <w:rPr>
          <w:rFonts w:eastAsiaTheme="minorHAnsi"/>
          <w:szCs w:val="24"/>
        </w:rPr>
        <w:t xml:space="preserve">területű, kivett lakóház, udvar megnevezésű ingatlan </w:t>
      </w:r>
      <w:r>
        <w:rPr>
          <w:rFonts w:eastAsiaTheme="minorHAnsi"/>
          <w:szCs w:val="24"/>
        </w:rPr>
        <w:t>– a</w:t>
      </w:r>
      <w:r w:rsidRPr="00A835D1">
        <w:rPr>
          <w:rFonts w:eastAsiaTheme="minorHAnsi"/>
          <w:szCs w:val="24"/>
        </w:rPr>
        <w:t>mely a természetben 28,7 m</w:t>
      </w:r>
      <w:r w:rsidRPr="00A835D1">
        <w:rPr>
          <w:rFonts w:eastAsiaTheme="minorHAnsi"/>
          <w:szCs w:val="24"/>
          <w:vertAlign w:val="superscript"/>
        </w:rPr>
        <w:t xml:space="preserve">2 </w:t>
      </w:r>
      <w:r w:rsidRPr="00A835D1">
        <w:rPr>
          <w:rFonts w:eastAsiaTheme="minorHAnsi"/>
          <w:szCs w:val="24"/>
        </w:rPr>
        <w:t>nagyságú épületet és 17,4 m</w:t>
      </w:r>
      <w:r w:rsidRPr="00A835D1">
        <w:rPr>
          <w:rFonts w:eastAsiaTheme="minorHAnsi"/>
          <w:szCs w:val="24"/>
          <w:vertAlign w:val="superscript"/>
        </w:rPr>
        <w:t>2</w:t>
      </w:r>
      <w:r w:rsidRPr="00A835D1">
        <w:rPr>
          <w:rFonts w:eastAsiaTheme="minorHAnsi"/>
          <w:szCs w:val="24"/>
        </w:rPr>
        <w:t xml:space="preserve"> nagyságú kamrából és szükséglakásból álló melléképületet</w:t>
      </w:r>
      <w:r>
        <w:rPr>
          <w:rFonts w:eastAsiaTheme="minorHAnsi"/>
          <w:szCs w:val="24"/>
        </w:rPr>
        <w:t xml:space="preserve">, </w:t>
      </w:r>
      <w:r w:rsidRPr="00A835D1">
        <w:rPr>
          <w:rFonts w:eastAsiaTheme="minorHAnsi"/>
          <w:szCs w:val="24"/>
        </w:rPr>
        <w:t>a hozzátartozó és a tulajdoni hányadnak megfelelő osztatlan közös tulajdonú terület</w:t>
      </w:r>
      <w:r>
        <w:rPr>
          <w:rFonts w:eastAsiaTheme="minorHAnsi"/>
          <w:szCs w:val="24"/>
        </w:rPr>
        <w:t>et</w:t>
      </w:r>
      <w:r w:rsidRPr="00A835D1">
        <w:rPr>
          <w:rFonts w:eastAsiaTheme="minorHAnsi"/>
          <w:szCs w:val="24"/>
        </w:rPr>
        <w:t xml:space="preserve"> foglal magában (a továbbiakban: Ingatlanrész)</w:t>
      </w:r>
      <w:r>
        <w:rPr>
          <w:rFonts w:eastAsiaTheme="minorHAnsi"/>
          <w:szCs w:val="24"/>
        </w:rPr>
        <w:t xml:space="preserve"> – </w:t>
      </w:r>
      <w:r w:rsidRPr="00A835D1">
        <w:rPr>
          <w:rFonts w:eastAsiaTheme="minorHAnsi"/>
          <w:szCs w:val="24"/>
        </w:rPr>
        <w:t xml:space="preserve">értékesítésére. </w:t>
      </w:r>
    </w:p>
    <w:p w14:paraId="031F2447" w14:textId="77777777" w:rsidR="002B500C" w:rsidRPr="00A835D1" w:rsidRDefault="002B500C" w:rsidP="002B500C">
      <w:pPr>
        <w:jc w:val="both"/>
        <w:rPr>
          <w:rFonts w:eastAsiaTheme="minorHAnsi"/>
          <w:szCs w:val="24"/>
        </w:rPr>
      </w:pPr>
    </w:p>
    <w:p w14:paraId="5CBF69EB" w14:textId="77777777" w:rsidR="002B500C" w:rsidRPr="00A835D1" w:rsidRDefault="002B500C" w:rsidP="002B500C">
      <w:pPr>
        <w:jc w:val="both"/>
        <w:rPr>
          <w:rFonts w:eastAsiaTheme="minorHAnsi"/>
          <w:szCs w:val="24"/>
        </w:rPr>
      </w:pPr>
      <w:r w:rsidRPr="00A835D1">
        <w:rPr>
          <w:rFonts w:eastAsiaTheme="minorHAnsi"/>
          <w:szCs w:val="24"/>
        </w:rPr>
        <w:t>Az Ingatlanrész értékesítését ÁFA fizetési kötelezettség nem terheli.</w:t>
      </w:r>
    </w:p>
    <w:p w14:paraId="364F4A12" w14:textId="77777777" w:rsidR="002B500C" w:rsidRPr="00A835D1" w:rsidRDefault="002B500C" w:rsidP="002B500C">
      <w:pPr>
        <w:jc w:val="both"/>
        <w:rPr>
          <w:rFonts w:eastAsiaTheme="minorHAnsi"/>
          <w:szCs w:val="24"/>
        </w:rPr>
      </w:pPr>
    </w:p>
    <w:p w14:paraId="1AD95C06" w14:textId="77777777" w:rsidR="002B500C" w:rsidRPr="00A835D1" w:rsidRDefault="002B500C" w:rsidP="002B500C">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1FAC1099" w14:textId="77777777" w:rsidR="002B500C" w:rsidRPr="00A835D1" w:rsidRDefault="002B500C" w:rsidP="002B500C">
      <w:pPr>
        <w:jc w:val="both"/>
        <w:rPr>
          <w:rFonts w:eastAsiaTheme="minorHAnsi"/>
          <w:szCs w:val="24"/>
        </w:rPr>
      </w:pPr>
    </w:p>
    <w:p w14:paraId="27057CD3" w14:textId="77777777" w:rsidR="002B500C" w:rsidRPr="00A835D1" w:rsidRDefault="002B500C" w:rsidP="002B500C">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9.358.000,-</w:t>
      </w:r>
      <w:proofErr w:type="gramEnd"/>
      <w:r w:rsidRPr="00A835D1">
        <w:rPr>
          <w:rFonts w:eastAsiaTheme="minorHAnsi"/>
          <w:b/>
          <w:szCs w:val="24"/>
        </w:rPr>
        <w:t xml:space="preserve"> Ft.</w:t>
      </w:r>
    </w:p>
    <w:p w14:paraId="189269D2" w14:textId="77777777" w:rsidR="002B500C" w:rsidRPr="00A835D1" w:rsidRDefault="002B500C" w:rsidP="002B500C">
      <w:pPr>
        <w:jc w:val="both"/>
        <w:rPr>
          <w:rFonts w:eastAsiaTheme="minorHAnsi"/>
          <w:b/>
          <w:szCs w:val="24"/>
        </w:rPr>
      </w:pPr>
    </w:p>
    <w:p w14:paraId="43F2557C" w14:textId="77777777" w:rsidR="002B500C" w:rsidRPr="00A835D1" w:rsidRDefault="002B500C" w:rsidP="002B500C">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„11706 hrsz-ú ingatlan” jelige feltüntetésével</w:t>
      </w:r>
      <w:r w:rsidRPr="00A835D1">
        <w:rPr>
          <w:rFonts w:eastAsiaTheme="minorHAnsi"/>
          <w:szCs w:val="24"/>
        </w:rPr>
        <w:t xml:space="preserve"> lehet. </w:t>
      </w:r>
    </w:p>
    <w:p w14:paraId="42C658BA" w14:textId="77777777" w:rsidR="002B500C" w:rsidRPr="00A835D1" w:rsidRDefault="002B500C" w:rsidP="002B500C">
      <w:pPr>
        <w:jc w:val="both"/>
        <w:rPr>
          <w:rFonts w:eastAsiaTheme="minorHAnsi"/>
          <w:szCs w:val="24"/>
        </w:rPr>
      </w:pPr>
    </w:p>
    <w:p w14:paraId="4E46B9E0" w14:textId="77777777" w:rsidR="002B500C" w:rsidRPr="00A835D1" w:rsidRDefault="002B500C" w:rsidP="002B500C">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0A55AC35" w14:textId="77777777" w:rsidR="002B500C" w:rsidRPr="00A835D1" w:rsidRDefault="002B500C" w:rsidP="002B500C">
      <w:pPr>
        <w:jc w:val="both"/>
        <w:rPr>
          <w:rFonts w:eastAsiaTheme="minorHAnsi"/>
          <w:szCs w:val="24"/>
        </w:rPr>
      </w:pPr>
    </w:p>
    <w:p w14:paraId="13BC1AF7" w14:textId="77777777" w:rsidR="002B500C" w:rsidRPr="00A835D1" w:rsidRDefault="002B500C" w:rsidP="002B500C">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32632191" w14:textId="77777777" w:rsidR="002B500C" w:rsidRPr="00A835D1" w:rsidRDefault="002B500C" w:rsidP="002B500C">
      <w:pPr>
        <w:jc w:val="both"/>
        <w:rPr>
          <w:rFonts w:eastAsiaTheme="minorHAnsi"/>
          <w:szCs w:val="24"/>
        </w:rPr>
      </w:pPr>
      <w:r w:rsidRPr="00A835D1">
        <w:rPr>
          <w:rFonts w:eastAsiaTheme="minorHAnsi"/>
          <w:szCs w:val="24"/>
        </w:rPr>
        <w:t xml:space="preserve"> </w:t>
      </w:r>
    </w:p>
    <w:p w14:paraId="200B751F" w14:textId="77777777" w:rsidR="002B500C" w:rsidRDefault="002B500C" w:rsidP="002B500C">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7298D7A3" w14:textId="77777777" w:rsidR="002B500C" w:rsidRDefault="002B500C" w:rsidP="002B500C">
      <w:pPr>
        <w:jc w:val="both"/>
        <w:rPr>
          <w:rFonts w:eastAsiaTheme="minorHAnsi"/>
          <w:szCs w:val="24"/>
        </w:rPr>
      </w:pPr>
    </w:p>
    <w:p w14:paraId="6C957CF3" w14:textId="77777777" w:rsidR="002B500C" w:rsidRDefault="002B500C" w:rsidP="002B500C">
      <w:pPr>
        <w:jc w:val="both"/>
        <w:rPr>
          <w:rFonts w:eastAsiaTheme="minorHAnsi"/>
          <w:szCs w:val="24"/>
        </w:rPr>
      </w:pPr>
    </w:p>
    <w:p w14:paraId="3DE7767B" w14:textId="77777777" w:rsidR="002B500C" w:rsidRDefault="002B500C" w:rsidP="002B500C">
      <w:pPr>
        <w:jc w:val="both"/>
        <w:rPr>
          <w:rFonts w:eastAsiaTheme="minorHAnsi"/>
          <w:szCs w:val="24"/>
        </w:rPr>
      </w:pPr>
    </w:p>
    <w:p w14:paraId="73B91E6D" w14:textId="77777777" w:rsidR="002B500C" w:rsidRDefault="002B500C" w:rsidP="002B500C">
      <w:pPr>
        <w:jc w:val="both"/>
        <w:rPr>
          <w:rFonts w:eastAsiaTheme="minorHAnsi"/>
          <w:szCs w:val="24"/>
        </w:rPr>
      </w:pPr>
    </w:p>
    <w:p w14:paraId="1FD14252" w14:textId="77777777" w:rsidR="002B500C" w:rsidRDefault="002B500C" w:rsidP="002B500C">
      <w:pPr>
        <w:jc w:val="both"/>
        <w:rPr>
          <w:rFonts w:eastAsiaTheme="minorHAnsi"/>
          <w:szCs w:val="24"/>
        </w:rPr>
      </w:pPr>
    </w:p>
    <w:p w14:paraId="39EA0E0B" w14:textId="77777777" w:rsidR="002B500C" w:rsidRPr="00A835D1" w:rsidRDefault="002B500C" w:rsidP="002B500C">
      <w:pPr>
        <w:jc w:val="right"/>
        <w:rPr>
          <w:rFonts w:eastAsiaTheme="minorHAnsi"/>
          <w:szCs w:val="24"/>
        </w:rPr>
      </w:pPr>
      <w:r w:rsidRPr="00A835D1">
        <w:rPr>
          <w:rFonts w:eastAsiaTheme="minorHAnsi"/>
          <w:szCs w:val="24"/>
        </w:rPr>
        <w:lastRenderedPageBreak/>
        <w:t>Kecskemé</w:t>
      </w:r>
      <w:r w:rsidRPr="00D708C6">
        <w:rPr>
          <w:rFonts w:eastAsiaTheme="minorHAnsi"/>
          <w:szCs w:val="24"/>
        </w:rPr>
        <w:t>t</w:t>
      </w:r>
      <w:r w:rsidRPr="00A835D1">
        <w:rPr>
          <w:rFonts w:eastAsiaTheme="minorHAnsi"/>
          <w:szCs w:val="24"/>
        </w:rPr>
        <w:t xml:space="preserve"> Megyei Jogú Város Önkormányzata Közgyűlésének </w:t>
      </w:r>
    </w:p>
    <w:p w14:paraId="6329960F" w14:textId="77777777" w:rsidR="002B500C" w:rsidRPr="00A835D1" w:rsidRDefault="002B500C" w:rsidP="002B500C">
      <w:pPr>
        <w:jc w:val="right"/>
        <w:rPr>
          <w:rFonts w:eastAsiaTheme="minorHAnsi"/>
          <w:szCs w:val="24"/>
        </w:rPr>
      </w:pPr>
      <w:r w:rsidRPr="00A835D1">
        <w:rPr>
          <w:rFonts w:eastAsiaTheme="minorHAnsi"/>
          <w:szCs w:val="24"/>
        </w:rPr>
        <w:t>Gazdálkodó Város Bizottsága</w:t>
      </w:r>
    </w:p>
    <w:p w14:paraId="4D6EA407" w14:textId="19BF1A89" w:rsidR="002B500C" w:rsidRPr="00A835D1" w:rsidRDefault="002B500C" w:rsidP="002B500C">
      <w:pPr>
        <w:jc w:val="right"/>
        <w:rPr>
          <w:rFonts w:eastAsiaTheme="minorHAnsi"/>
          <w:szCs w:val="24"/>
        </w:rPr>
      </w:pPr>
      <w:r>
        <w:rPr>
          <w:rFonts w:eastAsiaTheme="minorHAnsi"/>
          <w:szCs w:val="24"/>
        </w:rPr>
        <w:t>25</w:t>
      </w:r>
      <w:r w:rsidRPr="00A835D1">
        <w:rPr>
          <w:rFonts w:eastAsiaTheme="minorHAnsi"/>
          <w:szCs w:val="24"/>
        </w:rPr>
        <w:t xml:space="preserve">/2024. (XII.10.) GVB. számú határozata </w:t>
      </w:r>
    </w:p>
    <w:p w14:paraId="28976D92" w14:textId="77777777" w:rsidR="002B500C" w:rsidRPr="00A835D1" w:rsidRDefault="002B500C" w:rsidP="002B500C">
      <w:pPr>
        <w:jc w:val="right"/>
        <w:rPr>
          <w:rFonts w:eastAsiaTheme="minorHAnsi"/>
          <w:szCs w:val="24"/>
        </w:rPr>
      </w:pPr>
      <w:r w:rsidRPr="00A835D1">
        <w:rPr>
          <w:rFonts w:eastAsiaTheme="minorHAnsi"/>
          <w:szCs w:val="24"/>
        </w:rPr>
        <w:t>2. számú melléklete</w:t>
      </w:r>
    </w:p>
    <w:p w14:paraId="54534963" w14:textId="77777777" w:rsidR="002B500C" w:rsidRPr="00A835D1" w:rsidRDefault="002B500C" w:rsidP="002B500C">
      <w:pPr>
        <w:jc w:val="center"/>
        <w:rPr>
          <w:rFonts w:eastAsiaTheme="minorHAnsi"/>
          <w:szCs w:val="24"/>
        </w:rPr>
      </w:pPr>
    </w:p>
    <w:p w14:paraId="1A334285" w14:textId="77777777" w:rsidR="002B500C" w:rsidRPr="00A835D1" w:rsidRDefault="002B500C" w:rsidP="002B500C">
      <w:pPr>
        <w:jc w:val="center"/>
        <w:rPr>
          <w:rFonts w:eastAsiaTheme="minorHAnsi"/>
          <w:b/>
          <w:szCs w:val="24"/>
        </w:rPr>
      </w:pPr>
      <w:r w:rsidRPr="00A835D1">
        <w:rPr>
          <w:rFonts w:eastAsiaTheme="minorHAnsi"/>
          <w:b/>
          <w:szCs w:val="24"/>
        </w:rPr>
        <w:t>PÁLYÁZATI KIÍRÁS</w:t>
      </w:r>
    </w:p>
    <w:p w14:paraId="3B8B9CD7" w14:textId="77777777" w:rsidR="002B500C" w:rsidRPr="00A835D1" w:rsidRDefault="002B500C" w:rsidP="002B500C">
      <w:pPr>
        <w:jc w:val="both"/>
        <w:rPr>
          <w:rFonts w:eastAsiaTheme="minorHAnsi"/>
          <w:szCs w:val="24"/>
        </w:rPr>
      </w:pPr>
    </w:p>
    <w:p w14:paraId="760CCA9B" w14:textId="77777777" w:rsidR="002B500C" w:rsidRPr="00A835D1" w:rsidRDefault="002B500C" w:rsidP="002B500C">
      <w:pPr>
        <w:jc w:val="center"/>
        <w:rPr>
          <w:rFonts w:eastAsiaTheme="minorHAnsi"/>
          <w:b/>
          <w:i/>
          <w:szCs w:val="24"/>
        </w:rPr>
      </w:pPr>
      <w:r w:rsidRPr="00A835D1">
        <w:rPr>
          <w:rFonts w:eastAsiaTheme="minorHAnsi"/>
          <w:b/>
          <w:i/>
          <w:szCs w:val="24"/>
        </w:rPr>
        <w:t xml:space="preserve">Kecskemét Megyei Jogú Város Önkormányzata Közgyűlésének </w:t>
      </w:r>
    </w:p>
    <w:p w14:paraId="63C588BA" w14:textId="77777777" w:rsidR="002B500C" w:rsidRPr="00A835D1" w:rsidRDefault="002B500C" w:rsidP="002B500C">
      <w:pPr>
        <w:jc w:val="center"/>
        <w:rPr>
          <w:rFonts w:eastAsiaTheme="minorHAnsi"/>
          <w:b/>
          <w:i/>
          <w:szCs w:val="24"/>
        </w:rPr>
      </w:pPr>
      <w:r w:rsidRPr="00A835D1">
        <w:rPr>
          <w:rFonts w:eastAsiaTheme="minorHAnsi"/>
          <w:b/>
          <w:i/>
          <w:szCs w:val="24"/>
        </w:rPr>
        <w:t xml:space="preserve">Gazdálkodó Város Bizottsága </w:t>
      </w:r>
    </w:p>
    <w:p w14:paraId="2C1B417B" w14:textId="417D2D8F" w:rsidR="002B500C" w:rsidRPr="00A835D1" w:rsidRDefault="002B500C" w:rsidP="002B500C">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25</w:t>
      </w:r>
      <w:r w:rsidRPr="00A835D1">
        <w:rPr>
          <w:rFonts w:eastAsiaTheme="minorHAnsi"/>
          <w:b/>
          <w:i/>
          <w:szCs w:val="24"/>
        </w:rPr>
        <w:t>/2024. (XII.10.) GVB. számú határozata alapján</w:t>
      </w:r>
    </w:p>
    <w:p w14:paraId="2CABD377" w14:textId="77777777" w:rsidR="002B500C" w:rsidRPr="00A835D1" w:rsidRDefault="002B500C" w:rsidP="002B500C">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56DC5685" w14:textId="77777777" w:rsidR="002B500C" w:rsidRPr="00A835D1" w:rsidRDefault="002B500C" w:rsidP="002B500C">
      <w:pPr>
        <w:jc w:val="center"/>
        <w:rPr>
          <w:rFonts w:eastAsiaTheme="minorHAnsi"/>
          <w:b/>
          <w:i/>
          <w:szCs w:val="24"/>
        </w:rPr>
      </w:pPr>
    </w:p>
    <w:p w14:paraId="5DF0016F" w14:textId="77777777" w:rsidR="002B500C" w:rsidRPr="00A835D1" w:rsidRDefault="002B500C" w:rsidP="002B500C">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5B73E659" w14:textId="77777777" w:rsidR="002B500C" w:rsidRPr="00A835D1" w:rsidRDefault="002B500C" w:rsidP="002B500C">
      <w:pPr>
        <w:jc w:val="center"/>
        <w:rPr>
          <w:rFonts w:eastAsiaTheme="minorHAnsi"/>
          <w:b/>
          <w:spacing w:val="40"/>
          <w:szCs w:val="24"/>
        </w:rPr>
      </w:pPr>
    </w:p>
    <w:p w14:paraId="0858DB2C" w14:textId="77777777" w:rsidR="002B500C" w:rsidRPr="00A835D1" w:rsidRDefault="002B500C" w:rsidP="002B500C">
      <w:pPr>
        <w:jc w:val="both"/>
        <w:rPr>
          <w:rFonts w:eastAsiaTheme="minorHAnsi"/>
          <w:b/>
          <w:bCs/>
          <w:szCs w:val="24"/>
        </w:rPr>
      </w:pPr>
      <w:r w:rsidRPr="00A835D1">
        <w:rPr>
          <w:rFonts w:eastAsiaTheme="minorHAnsi"/>
          <w:b/>
          <w:szCs w:val="24"/>
        </w:rPr>
        <w:t xml:space="preserve">Kecskemét, Boróka utca 26. szám alatt található, </w:t>
      </w:r>
      <w:r w:rsidRPr="00A835D1">
        <w:rPr>
          <w:rFonts w:eastAsiaTheme="minorHAnsi"/>
          <w:szCs w:val="24"/>
        </w:rPr>
        <w:t xml:space="preserve">Kecskemét Megyei Jogú Város Önkormányzata 6/12 tulajdonában lévő </w:t>
      </w:r>
      <w:r w:rsidRPr="00A835D1">
        <w:rPr>
          <w:rFonts w:eastAsiaTheme="minorHAnsi"/>
          <w:b/>
          <w:szCs w:val="24"/>
        </w:rPr>
        <w:t>11706 hrsz-ú,</w:t>
      </w:r>
      <w:r w:rsidRPr="00A835D1">
        <w:rPr>
          <w:rFonts w:eastAsiaTheme="minorHAnsi"/>
          <w:szCs w:val="24"/>
        </w:rPr>
        <w:t xml:space="preserve"> 1963 m</w:t>
      </w:r>
      <w:r w:rsidRPr="00A835D1">
        <w:rPr>
          <w:rFonts w:eastAsiaTheme="minorHAnsi"/>
          <w:szCs w:val="24"/>
          <w:vertAlign w:val="superscript"/>
        </w:rPr>
        <w:t xml:space="preserve">2 </w:t>
      </w:r>
      <w:r w:rsidRPr="00A835D1">
        <w:rPr>
          <w:rFonts w:eastAsiaTheme="minorHAnsi"/>
          <w:szCs w:val="24"/>
        </w:rPr>
        <w:t>területű, kivett lakóház, udvar megnevezésű ingatlan</w:t>
      </w:r>
      <w:r>
        <w:rPr>
          <w:rFonts w:eastAsiaTheme="minorHAnsi"/>
          <w:szCs w:val="24"/>
        </w:rPr>
        <w:t xml:space="preserve"> – a</w:t>
      </w:r>
      <w:r w:rsidRPr="00A835D1">
        <w:rPr>
          <w:rFonts w:eastAsiaTheme="minorHAnsi"/>
          <w:szCs w:val="24"/>
        </w:rPr>
        <w:t>mely a természetben 28,7 m</w:t>
      </w:r>
      <w:r w:rsidRPr="00A835D1">
        <w:rPr>
          <w:rFonts w:eastAsiaTheme="minorHAnsi"/>
          <w:szCs w:val="24"/>
          <w:vertAlign w:val="superscript"/>
        </w:rPr>
        <w:t xml:space="preserve">2 </w:t>
      </w:r>
      <w:r w:rsidRPr="00A835D1">
        <w:rPr>
          <w:rFonts w:eastAsiaTheme="minorHAnsi"/>
          <w:szCs w:val="24"/>
        </w:rPr>
        <w:t>nagyságú épületet és 17,4 m</w:t>
      </w:r>
      <w:r w:rsidRPr="00A835D1">
        <w:rPr>
          <w:rFonts w:eastAsiaTheme="minorHAnsi"/>
          <w:szCs w:val="24"/>
          <w:vertAlign w:val="superscript"/>
        </w:rPr>
        <w:t>2</w:t>
      </w:r>
      <w:r w:rsidRPr="00A835D1">
        <w:rPr>
          <w:rFonts w:eastAsiaTheme="minorHAnsi"/>
          <w:szCs w:val="24"/>
        </w:rPr>
        <w:t xml:space="preserve"> nagyságú kamrából és szükséglakásból álló melléképületet</w:t>
      </w:r>
      <w:r>
        <w:rPr>
          <w:rFonts w:eastAsiaTheme="minorHAnsi"/>
          <w:szCs w:val="24"/>
        </w:rPr>
        <w:t xml:space="preserve">, </w:t>
      </w:r>
      <w:r w:rsidRPr="00A835D1">
        <w:rPr>
          <w:rFonts w:eastAsiaTheme="minorHAnsi"/>
          <w:szCs w:val="24"/>
        </w:rPr>
        <w:t>a hozzátartozó és a tulajdoni hányadnak megfelelő osztatlan közös tulajdonú terület</w:t>
      </w:r>
      <w:r>
        <w:rPr>
          <w:rFonts w:eastAsiaTheme="minorHAnsi"/>
          <w:szCs w:val="24"/>
        </w:rPr>
        <w:t>et</w:t>
      </w:r>
      <w:r w:rsidRPr="00A835D1">
        <w:rPr>
          <w:rFonts w:eastAsiaTheme="minorHAnsi"/>
          <w:szCs w:val="24"/>
        </w:rPr>
        <w:t xml:space="preserve"> foglal magában (a továbbiakban: Ingatlanrész) </w:t>
      </w:r>
      <w:r>
        <w:rPr>
          <w:rFonts w:eastAsiaTheme="minorHAnsi"/>
          <w:szCs w:val="24"/>
        </w:rPr>
        <w:t xml:space="preserve">– </w:t>
      </w:r>
      <w:r w:rsidRPr="00A835D1">
        <w:rPr>
          <w:rFonts w:eastAsiaTheme="minorHAnsi"/>
          <w:szCs w:val="24"/>
        </w:rPr>
        <w:t xml:space="preserve">értékesítésére. </w:t>
      </w:r>
    </w:p>
    <w:p w14:paraId="53DCDD9B" w14:textId="77777777" w:rsidR="002B500C" w:rsidRPr="00A835D1" w:rsidRDefault="002B500C" w:rsidP="002B500C">
      <w:pPr>
        <w:jc w:val="both"/>
        <w:rPr>
          <w:rFonts w:eastAsiaTheme="minorHAnsi"/>
          <w:szCs w:val="24"/>
        </w:rPr>
      </w:pPr>
    </w:p>
    <w:p w14:paraId="5B2E6D1B" w14:textId="77777777" w:rsidR="002B500C" w:rsidRPr="00A835D1" w:rsidRDefault="002B500C" w:rsidP="002B500C">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9.358.000,-</w:t>
      </w:r>
      <w:proofErr w:type="gramEnd"/>
      <w:r w:rsidRPr="00A835D1">
        <w:rPr>
          <w:rFonts w:eastAsiaTheme="minorHAnsi"/>
          <w:b/>
          <w:szCs w:val="24"/>
        </w:rPr>
        <w:t xml:space="preserve"> Ft.</w:t>
      </w:r>
    </w:p>
    <w:p w14:paraId="1F1C90EF" w14:textId="77777777" w:rsidR="002B500C" w:rsidRPr="00A835D1" w:rsidRDefault="002B500C" w:rsidP="002B500C">
      <w:pPr>
        <w:jc w:val="both"/>
        <w:rPr>
          <w:rFonts w:eastAsiaTheme="minorHAnsi"/>
          <w:szCs w:val="24"/>
        </w:rPr>
      </w:pPr>
    </w:p>
    <w:p w14:paraId="25F0D86C" w14:textId="77777777" w:rsidR="002B500C" w:rsidRPr="00A835D1" w:rsidRDefault="002B500C" w:rsidP="002B500C">
      <w:pPr>
        <w:jc w:val="both"/>
        <w:rPr>
          <w:rFonts w:eastAsiaTheme="minorHAnsi"/>
          <w:szCs w:val="24"/>
        </w:rPr>
      </w:pPr>
      <w:r w:rsidRPr="00A835D1">
        <w:rPr>
          <w:rFonts w:eastAsiaTheme="minorHAnsi"/>
          <w:szCs w:val="24"/>
        </w:rPr>
        <w:t>Az Ingatlanrész értékesítését ÁFA fizetési kötelezettség nem terheli.</w:t>
      </w:r>
    </w:p>
    <w:p w14:paraId="23AB7889" w14:textId="77777777" w:rsidR="002B500C" w:rsidRPr="00A835D1" w:rsidRDefault="002B500C" w:rsidP="002B500C">
      <w:pPr>
        <w:tabs>
          <w:tab w:val="left" w:pos="747"/>
        </w:tabs>
        <w:jc w:val="both"/>
        <w:rPr>
          <w:rFonts w:eastAsiaTheme="minorHAnsi"/>
          <w:szCs w:val="24"/>
        </w:rPr>
      </w:pPr>
    </w:p>
    <w:p w14:paraId="043BD652" w14:textId="77777777" w:rsidR="002B500C" w:rsidRPr="00A835D1" w:rsidRDefault="002B500C" w:rsidP="002B500C">
      <w:pPr>
        <w:tabs>
          <w:tab w:val="left" w:pos="747"/>
        </w:tabs>
        <w:jc w:val="both"/>
        <w:rPr>
          <w:rFonts w:eastAsiaTheme="minorHAnsi"/>
          <w:szCs w:val="24"/>
        </w:rPr>
      </w:pPr>
      <w:r w:rsidRPr="00A835D1">
        <w:rPr>
          <w:rFonts w:eastAsiaTheme="minorHAnsi"/>
          <w:szCs w:val="24"/>
        </w:rPr>
        <w:t xml:space="preserve">Az Ingatlanrész Kecskemét Megyei Jogú Város Önkormányzata Közgyűlésének Kecskemét Megyei Jogú Város Helyi Építési Szabályzatáról szóló 33/2015. (XII.17.) önkormányzati rendelete mellékletét képező Szabályozási Terv szerint „Lf-0232” falusias lakóövezet </w:t>
      </w:r>
      <w:r>
        <w:rPr>
          <w:rFonts w:eastAsiaTheme="minorHAnsi"/>
          <w:szCs w:val="24"/>
        </w:rPr>
        <w:t>övezetben</w:t>
      </w:r>
      <w:r w:rsidRPr="00A835D1">
        <w:rPr>
          <w:rFonts w:eastAsiaTheme="minorHAnsi"/>
          <w:szCs w:val="24"/>
        </w:rPr>
        <w:t xml:space="preserve"> helyezkedik el.</w:t>
      </w:r>
    </w:p>
    <w:p w14:paraId="0699C443" w14:textId="77777777" w:rsidR="002B500C" w:rsidRPr="00A835D1" w:rsidRDefault="002B500C" w:rsidP="002B500C">
      <w:pPr>
        <w:tabs>
          <w:tab w:val="left" w:pos="747"/>
        </w:tabs>
        <w:jc w:val="both"/>
        <w:rPr>
          <w:rFonts w:eastAsiaTheme="minorHAnsi"/>
          <w:szCs w:val="24"/>
        </w:rPr>
      </w:pPr>
    </w:p>
    <w:p w14:paraId="540AE1DB" w14:textId="77777777" w:rsidR="002B500C" w:rsidRPr="00A835D1" w:rsidRDefault="002B500C" w:rsidP="002B500C">
      <w:pPr>
        <w:tabs>
          <w:tab w:val="left" w:pos="747"/>
        </w:tabs>
        <w:jc w:val="both"/>
        <w:rPr>
          <w:rFonts w:eastAsia="Lucida Sans Unicode"/>
          <w:szCs w:val="24"/>
        </w:rPr>
      </w:pPr>
      <w:r w:rsidRPr="00A835D1">
        <w:rPr>
          <w:rFonts w:eastAsiaTheme="minorHAnsi"/>
          <w:szCs w:val="24"/>
        </w:rPr>
        <w:t xml:space="preserve">Az Ingatlanrész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40876C25" w14:textId="77777777" w:rsidR="002B500C" w:rsidRPr="00A835D1" w:rsidRDefault="002B500C" w:rsidP="002B500C">
      <w:pPr>
        <w:jc w:val="both"/>
        <w:rPr>
          <w:rFonts w:eastAsia="Lucida Sans Unicode"/>
          <w:szCs w:val="24"/>
          <w:lang w:eastAsia="hu-HU"/>
        </w:rPr>
      </w:pPr>
    </w:p>
    <w:p w14:paraId="264C9C43" w14:textId="77777777" w:rsidR="002B500C" w:rsidRPr="00A835D1" w:rsidRDefault="002B500C" w:rsidP="002B500C">
      <w:pPr>
        <w:jc w:val="both"/>
        <w:rPr>
          <w:rFonts w:eastAsia="Times New Roman"/>
          <w:bCs/>
          <w:szCs w:val="24"/>
          <w:lang w:eastAsia="hu-HU"/>
        </w:rPr>
      </w:pPr>
      <w:r w:rsidRPr="00A835D1">
        <w:rPr>
          <w:rFonts w:eastAsia="Lucida Sans Unicode"/>
          <w:szCs w:val="24"/>
          <w:lang w:eastAsia="hu-HU"/>
        </w:rPr>
        <w:t xml:space="preserve">A nemzeti vagyonról szóló 2011. évi CXCVI. törvény (a továbbiakban: </w:t>
      </w:r>
      <w:proofErr w:type="spellStart"/>
      <w:r w:rsidRPr="00A835D1">
        <w:rPr>
          <w:rFonts w:eastAsia="Lucida Sans Unicode"/>
          <w:szCs w:val="24"/>
          <w:lang w:eastAsia="hu-HU"/>
        </w:rPr>
        <w:t>Nvtv</w:t>
      </w:r>
      <w:proofErr w:type="spellEnd"/>
      <w:r w:rsidRPr="00A835D1">
        <w:rPr>
          <w:rFonts w:eastAsia="Lucida Sans Unicode"/>
          <w:szCs w:val="24"/>
          <w:lang w:eastAsia="hu-HU"/>
        </w:rPr>
        <w:t xml:space="preserve">.) 14. § (2) bekezdésében foglaltak értelmében a helyi önkormányzat tulajdonában lévő ingatlan értékesítése esetén </w:t>
      </w:r>
      <w:r w:rsidRPr="00A835D1">
        <w:rPr>
          <w:rFonts w:eastAsia="Times New Roman"/>
          <w:bCs/>
          <w:szCs w:val="24"/>
          <w:lang w:eastAsia="hu-HU"/>
        </w:rPr>
        <w:t>- a (</w:t>
      </w:r>
      <w:r w:rsidRPr="00A835D1">
        <w:rPr>
          <w:rFonts w:eastAsia="Times New Roman"/>
          <w:szCs w:val="24"/>
          <w:shd w:val="clear" w:color="auto" w:fill="FFFFFF"/>
          <w:lang w:eastAsia="hu-HU"/>
        </w:rPr>
        <w:t>3)-(4) bekezdésben foglalt kivétellel -</w:t>
      </w:r>
      <w:r w:rsidRPr="00A835D1">
        <w:rPr>
          <w:rFonts w:eastAsia="Times New Roman"/>
          <w:bCs/>
          <w:szCs w:val="24"/>
          <w:lang w:eastAsia="hu-HU"/>
        </w:rPr>
        <w:t xml:space="preserve"> az államot minden más jogosultat megelőző elővásárlási jog illeti meg.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(4) bekezdése alapján az állam elővásárlási jogára vonatkozó rendelkezéseket nem kell alkalmazni arra az ingatlanra, amelynek értéke az 5 millió forintot nem éri el.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(5) bekezdése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 hogy kíván-e élni az elővásárlási jogával az állam nevében. </w:t>
      </w:r>
    </w:p>
    <w:p w14:paraId="6413817E" w14:textId="77777777" w:rsidR="002B500C" w:rsidRPr="00A835D1" w:rsidRDefault="002B500C" w:rsidP="002B500C">
      <w:pPr>
        <w:jc w:val="both"/>
        <w:rPr>
          <w:rFonts w:eastAsiaTheme="minorHAnsi"/>
          <w:bCs/>
          <w:szCs w:val="24"/>
        </w:rPr>
      </w:pPr>
    </w:p>
    <w:p w14:paraId="5B5B9FBB" w14:textId="77777777" w:rsidR="002B500C" w:rsidRDefault="002B500C" w:rsidP="002B500C">
      <w:pPr>
        <w:jc w:val="both"/>
        <w:rPr>
          <w:rFonts w:eastAsiaTheme="minorHAnsi"/>
          <w:bCs/>
          <w:szCs w:val="24"/>
        </w:rPr>
      </w:pPr>
      <w:r w:rsidRPr="00A835D1">
        <w:rPr>
          <w:rFonts w:eastAsiaTheme="minorHAnsi"/>
          <w:bCs/>
          <w:szCs w:val="24"/>
        </w:rPr>
        <w:t>Az adásvételi szerződés érvényességi feltétele az elővásárlási jog gyakorlására jogosult nemleges nyilatkozata, vagy a 35 napos nyilatkozattételi határidő eredménytelen letelte.</w:t>
      </w:r>
    </w:p>
    <w:p w14:paraId="650BA46B" w14:textId="77777777" w:rsidR="002B500C" w:rsidRPr="00A835D1" w:rsidRDefault="002B500C" w:rsidP="002B500C">
      <w:pPr>
        <w:jc w:val="both"/>
        <w:rPr>
          <w:rFonts w:eastAsiaTheme="minorHAnsi"/>
          <w:bCs/>
          <w:szCs w:val="24"/>
        </w:rPr>
      </w:pPr>
    </w:p>
    <w:p w14:paraId="0AAF94C3" w14:textId="77777777" w:rsidR="002B500C" w:rsidRPr="00A835D1" w:rsidRDefault="002B500C" w:rsidP="002B500C">
      <w:pPr>
        <w:tabs>
          <w:tab w:val="left" w:pos="747"/>
        </w:tabs>
        <w:jc w:val="both"/>
        <w:rPr>
          <w:rFonts w:eastAsia="Times New Roman"/>
          <w:szCs w:val="24"/>
          <w:lang w:eastAsia="hu-HU"/>
        </w:rPr>
      </w:pPr>
      <w:r w:rsidRPr="00A835D1">
        <w:rPr>
          <w:rFonts w:eastAsia="Lucida Sans Unicode"/>
          <w:szCs w:val="24"/>
        </w:rPr>
        <w:t>A Polgári Törvénykönyvről szóló 2013. évi V. törvény 5:81. § (1) bekezdése értelmében a</w:t>
      </w:r>
      <w:r w:rsidRPr="00A835D1">
        <w:rPr>
          <w:rFonts w:eastAsia="Times New Roman"/>
          <w:szCs w:val="24"/>
          <w:lang w:eastAsia="hu-HU"/>
        </w:rPr>
        <w:t xml:space="preserve"> tulajdonostárs tulajdoni hányadára a többi tulajdonostársat harmadik személlyel szemben elővásárlási jog illeti meg.</w:t>
      </w:r>
    </w:p>
    <w:p w14:paraId="0CEAA1EF" w14:textId="77777777" w:rsidR="002B500C" w:rsidRPr="00A835D1" w:rsidRDefault="002B500C" w:rsidP="002B500C">
      <w:pPr>
        <w:tabs>
          <w:tab w:val="left" w:pos="747"/>
        </w:tabs>
        <w:jc w:val="both"/>
        <w:rPr>
          <w:rFonts w:eastAsia="Lucida Sans Unicode"/>
          <w:szCs w:val="24"/>
        </w:rPr>
      </w:pPr>
    </w:p>
    <w:p w14:paraId="2052FDEE" w14:textId="77777777" w:rsidR="002B500C" w:rsidRPr="00A835D1" w:rsidRDefault="002B500C" w:rsidP="002B500C">
      <w:pPr>
        <w:jc w:val="both"/>
        <w:rPr>
          <w:rFonts w:eastAsiaTheme="minorHAnsi"/>
          <w:szCs w:val="24"/>
        </w:rPr>
      </w:pPr>
      <w:r w:rsidRPr="00A835D1">
        <w:rPr>
          <w:rFonts w:eastAsiaTheme="minorHAnsi"/>
          <w:szCs w:val="24"/>
        </w:rPr>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2AE45E77" w14:textId="77777777" w:rsidR="002B500C" w:rsidRPr="00A835D1" w:rsidRDefault="002B500C" w:rsidP="002B500C">
      <w:pPr>
        <w:ind w:right="-1"/>
        <w:jc w:val="both"/>
        <w:rPr>
          <w:rFonts w:eastAsiaTheme="minorHAnsi"/>
          <w:szCs w:val="24"/>
        </w:rPr>
      </w:pPr>
    </w:p>
    <w:p w14:paraId="1608CE41" w14:textId="77777777" w:rsidR="002B500C" w:rsidRDefault="002B500C" w:rsidP="002B500C">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6ADD50FA" w14:textId="77777777" w:rsidR="002B500C" w:rsidRPr="00A835D1" w:rsidRDefault="002B500C" w:rsidP="002B500C">
      <w:pPr>
        <w:ind w:right="-1"/>
        <w:jc w:val="both"/>
        <w:rPr>
          <w:rFonts w:eastAsiaTheme="minorHAnsi"/>
          <w:b/>
          <w:bCs/>
          <w:szCs w:val="24"/>
        </w:rPr>
      </w:pPr>
    </w:p>
    <w:p w14:paraId="47787DF5" w14:textId="77777777" w:rsidR="002B500C" w:rsidRPr="00A835D1" w:rsidRDefault="002B500C" w:rsidP="002B500C">
      <w:pPr>
        <w:ind w:right="-1"/>
        <w:jc w:val="both"/>
        <w:rPr>
          <w:rFonts w:eastAsiaTheme="minorHAnsi"/>
          <w:b/>
          <w:bCs/>
          <w:szCs w:val="24"/>
        </w:rPr>
      </w:pPr>
      <w:r w:rsidRPr="00A835D1">
        <w:rPr>
          <w:rFonts w:eastAsiaTheme="minorHAnsi"/>
          <w:b/>
          <w:bCs/>
          <w:szCs w:val="24"/>
        </w:rPr>
        <w:t>Az ingatlanrész előzetes egyeztetés nélkül 2025. január 13. napján 13.00 órakor megtekinthető.</w:t>
      </w:r>
    </w:p>
    <w:p w14:paraId="7484F2A6" w14:textId="77777777" w:rsidR="002B500C" w:rsidRPr="00A835D1" w:rsidRDefault="002B500C" w:rsidP="002B500C">
      <w:pPr>
        <w:ind w:right="-1"/>
        <w:jc w:val="both"/>
        <w:rPr>
          <w:rFonts w:eastAsiaTheme="minorHAnsi"/>
          <w:b/>
          <w:szCs w:val="24"/>
        </w:rPr>
      </w:pPr>
    </w:p>
    <w:p w14:paraId="2B5DB18F" w14:textId="77777777" w:rsidR="002B500C" w:rsidRPr="00A835D1" w:rsidRDefault="002B500C" w:rsidP="002B500C">
      <w:pPr>
        <w:ind w:right="-1"/>
        <w:jc w:val="both"/>
        <w:rPr>
          <w:rFonts w:eastAsiaTheme="minorHAnsi"/>
          <w:b/>
          <w:szCs w:val="24"/>
        </w:rPr>
      </w:pPr>
      <w:r w:rsidRPr="00A835D1">
        <w:rPr>
          <w:rFonts w:eastAsiaTheme="minorHAnsi"/>
          <w:b/>
          <w:szCs w:val="24"/>
        </w:rPr>
        <w:t>Az ajánlat benyújtásának helye, ideje, módja:</w:t>
      </w:r>
    </w:p>
    <w:p w14:paraId="44717A1D" w14:textId="77777777" w:rsidR="002B500C" w:rsidRPr="00A835D1" w:rsidRDefault="002B500C" w:rsidP="002B500C">
      <w:pPr>
        <w:jc w:val="both"/>
        <w:rPr>
          <w:rFonts w:eastAsiaTheme="minorHAnsi"/>
          <w:szCs w:val="24"/>
          <w:u w:val="single"/>
        </w:rPr>
      </w:pPr>
    </w:p>
    <w:p w14:paraId="50668918"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benyújtásának helye:</w:t>
      </w:r>
    </w:p>
    <w:p w14:paraId="08A64067" w14:textId="77777777" w:rsidR="002B500C" w:rsidRPr="00A835D1" w:rsidRDefault="002B500C" w:rsidP="002B500C">
      <w:pPr>
        <w:jc w:val="both"/>
        <w:rPr>
          <w:rFonts w:eastAsiaTheme="minorHAnsi"/>
          <w:szCs w:val="24"/>
        </w:rPr>
      </w:pPr>
      <w:r w:rsidRPr="00A835D1">
        <w:rPr>
          <w:rFonts w:eastAsiaTheme="minorHAnsi"/>
          <w:szCs w:val="24"/>
        </w:rPr>
        <w:t>KIK-FOR Kft. (6000 Kecskemét, Csányi János krt. 14.) III. emelet 320. helyiség (Titkárság)</w:t>
      </w:r>
    </w:p>
    <w:p w14:paraId="6D016B5C" w14:textId="77777777" w:rsidR="002B500C" w:rsidRPr="00A835D1" w:rsidRDefault="002B500C" w:rsidP="002B500C">
      <w:pPr>
        <w:jc w:val="both"/>
        <w:rPr>
          <w:rFonts w:eastAsiaTheme="minorHAnsi"/>
          <w:szCs w:val="24"/>
          <w:u w:val="single"/>
        </w:rPr>
      </w:pPr>
    </w:p>
    <w:p w14:paraId="6A808E3F"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benyújtásának ideje:</w:t>
      </w:r>
    </w:p>
    <w:p w14:paraId="60DE0165" w14:textId="77777777" w:rsidR="002B500C" w:rsidRPr="00A835D1" w:rsidRDefault="002B500C" w:rsidP="002B500C">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3FE858DB" w14:textId="77777777" w:rsidR="002B500C" w:rsidRPr="00A835D1" w:rsidRDefault="002B500C" w:rsidP="002B500C">
      <w:pPr>
        <w:jc w:val="both"/>
        <w:rPr>
          <w:rFonts w:eastAsiaTheme="minorHAnsi"/>
          <w:szCs w:val="24"/>
          <w:u w:val="single"/>
        </w:rPr>
      </w:pPr>
    </w:p>
    <w:p w14:paraId="4FA5A93E"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benyújtásának módja:</w:t>
      </w:r>
    </w:p>
    <w:p w14:paraId="215A87A4" w14:textId="77777777" w:rsidR="002B500C" w:rsidRPr="00A835D1" w:rsidRDefault="002B500C" w:rsidP="002B500C">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"11706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2912696F" w14:textId="77777777" w:rsidR="002B500C" w:rsidRPr="00A835D1" w:rsidRDefault="002B500C" w:rsidP="002B500C">
      <w:pPr>
        <w:suppressAutoHyphens/>
        <w:jc w:val="both"/>
        <w:rPr>
          <w:rFonts w:eastAsia="Times New Roman"/>
          <w:szCs w:val="24"/>
          <w:lang w:eastAsia="ar-SA"/>
        </w:rPr>
      </w:pPr>
    </w:p>
    <w:p w14:paraId="42638C69"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000E5DC2" w14:textId="77777777" w:rsidR="002B500C" w:rsidRPr="00A835D1" w:rsidRDefault="002B500C" w:rsidP="002B500C">
      <w:pPr>
        <w:suppressAutoHyphens/>
        <w:jc w:val="both"/>
        <w:rPr>
          <w:rFonts w:eastAsia="Times New Roman"/>
          <w:szCs w:val="24"/>
          <w:lang w:eastAsia="ar-SA"/>
        </w:rPr>
      </w:pPr>
    </w:p>
    <w:p w14:paraId="422F8523"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34136942" w14:textId="77777777" w:rsidR="002B500C" w:rsidRDefault="002B500C" w:rsidP="002B500C">
      <w:pPr>
        <w:suppressAutoHyphens/>
        <w:jc w:val="both"/>
        <w:rPr>
          <w:rFonts w:eastAsia="Times New Roman"/>
          <w:szCs w:val="24"/>
          <w:lang w:eastAsia="ar-SA"/>
        </w:rPr>
      </w:pPr>
    </w:p>
    <w:p w14:paraId="67B9CC69" w14:textId="77777777" w:rsidR="002B500C" w:rsidRDefault="002B500C" w:rsidP="002B500C">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sidRPr="00DC2A04">
        <w:rPr>
          <w:rFonts w:eastAsia="Times New Roman"/>
          <w:b/>
          <w:bCs/>
          <w:szCs w:val="24"/>
          <w:lang w:eastAsia="ar-SA"/>
        </w:rPr>
        <w:t>467.900,-</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5DE3C444" w14:textId="77777777" w:rsidR="002B500C" w:rsidRPr="00A835D1" w:rsidRDefault="002B500C" w:rsidP="002B500C">
      <w:pPr>
        <w:suppressAutoHyphens/>
        <w:jc w:val="both"/>
        <w:rPr>
          <w:rFonts w:eastAsia="Times New Roman"/>
          <w:szCs w:val="24"/>
          <w:lang w:eastAsia="ar-SA"/>
        </w:rPr>
      </w:pPr>
    </w:p>
    <w:p w14:paraId="05ED42AB"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7A23450D" w14:textId="77777777" w:rsidR="002B500C" w:rsidRPr="00A835D1" w:rsidRDefault="002B500C" w:rsidP="002B500C">
      <w:pPr>
        <w:suppressAutoHyphens/>
        <w:jc w:val="both"/>
        <w:rPr>
          <w:rFonts w:eastAsia="Times New Roman"/>
          <w:szCs w:val="24"/>
          <w:lang w:eastAsia="ar-SA"/>
        </w:rPr>
      </w:pPr>
    </w:p>
    <w:p w14:paraId="361D06FF"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12A24778" w14:textId="77777777" w:rsidR="002B500C" w:rsidRPr="00A835D1" w:rsidRDefault="002B500C" w:rsidP="002B500C">
      <w:pPr>
        <w:jc w:val="both"/>
        <w:rPr>
          <w:rFonts w:eastAsiaTheme="minorHAnsi"/>
          <w:szCs w:val="24"/>
        </w:rPr>
      </w:pPr>
    </w:p>
    <w:p w14:paraId="769C9078" w14:textId="77777777" w:rsidR="002B500C" w:rsidRPr="00A835D1" w:rsidRDefault="002B500C" w:rsidP="002B500C">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Ingatlanrész tulajdonjogát a teljes vételár </w:t>
      </w:r>
      <w:r w:rsidRPr="00A835D1">
        <w:rPr>
          <w:rFonts w:eastAsiaTheme="minorHAnsi"/>
          <w:szCs w:val="24"/>
        </w:rPr>
        <w:lastRenderedPageBreak/>
        <w:t xml:space="preserve">kifizetéséig fenntartja, csak ezt követően járul hozzá a pályázó, mint vevő tulajdonjogának bejegyzéséhez. </w:t>
      </w:r>
    </w:p>
    <w:p w14:paraId="6F5F4F8A" w14:textId="77777777" w:rsidR="002B500C" w:rsidRPr="00A835D1" w:rsidRDefault="002B500C" w:rsidP="002B500C">
      <w:pPr>
        <w:jc w:val="both"/>
        <w:rPr>
          <w:rFonts w:eastAsiaTheme="minorHAnsi"/>
          <w:b/>
          <w:szCs w:val="24"/>
        </w:rPr>
      </w:pPr>
    </w:p>
    <w:p w14:paraId="367B5C64" w14:textId="77777777" w:rsidR="002B500C" w:rsidRPr="00A835D1" w:rsidRDefault="002B500C" w:rsidP="002B500C">
      <w:pPr>
        <w:jc w:val="both"/>
        <w:rPr>
          <w:rFonts w:eastAsiaTheme="minorHAnsi"/>
          <w:b/>
          <w:szCs w:val="24"/>
        </w:rPr>
      </w:pPr>
      <w:r w:rsidRPr="00A835D1">
        <w:rPr>
          <w:rFonts w:eastAsiaTheme="minorHAnsi"/>
          <w:b/>
          <w:szCs w:val="24"/>
        </w:rPr>
        <w:t>Az ajánlatnak tartalmaznia kell:</w:t>
      </w:r>
    </w:p>
    <w:p w14:paraId="35943A87" w14:textId="77777777" w:rsidR="002B500C" w:rsidRPr="00A835D1" w:rsidRDefault="002B500C" w:rsidP="002B500C">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12960A7D" w14:textId="77777777" w:rsidR="002B500C" w:rsidRPr="00A835D1" w:rsidRDefault="002B500C" w:rsidP="002B500C">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211D0ECA" w14:textId="77777777" w:rsidR="002B500C" w:rsidRPr="00A835D1" w:rsidRDefault="002B500C" w:rsidP="002B500C">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72CD29C1" w14:textId="77777777" w:rsidR="002B500C" w:rsidRPr="00A835D1" w:rsidRDefault="002B500C" w:rsidP="002B500C">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43C7D12A" w14:textId="77777777" w:rsidR="002B500C" w:rsidRPr="00A835D1" w:rsidRDefault="002B500C" w:rsidP="002B500C">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63B0226E" w14:textId="77777777" w:rsidR="002B500C" w:rsidRPr="00A835D1" w:rsidRDefault="002B500C" w:rsidP="002B500C">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7725BE8F" w14:textId="77777777" w:rsidR="002B500C" w:rsidRPr="00A835D1" w:rsidRDefault="002B500C" w:rsidP="002B500C">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7E0C63AA" w14:textId="77777777" w:rsidR="002B500C" w:rsidRPr="00A835D1" w:rsidRDefault="002B500C" w:rsidP="002B500C">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3C586A5E" w14:textId="77777777" w:rsidR="002B500C" w:rsidRPr="00A835D1" w:rsidRDefault="002B500C" w:rsidP="002B500C">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26F56A7F" w14:textId="77777777" w:rsidR="002B500C" w:rsidRPr="00A835D1" w:rsidRDefault="002B500C" w:rsidP="002B500C">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30035584" w14:textId="77777777" w:rsidR="002B500C" w:rsidRPr="00A835D1" w:rsidRDefault="002B500C" w:rsidP="002B500C">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Ingatlanrész hasznosítására vonatkozóan.</w:t>
      </w:r>
    </w:p>
    <w:p w14:paraId="0AF47875" w14:textId="77777777" w:rsidR="002B500C" w:rsidRPr="00A835D1" w:rsidRDefault="002B500C" w:rsidP="002B500C">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5FBDC943" w14:textId="77777777" w:rsidR="002B500C" w:rsidRPr="00A835D1" w:rsidRDefault="002B500C" w:rsidP="002B500C">
      <w:pPr>
        <w:widowControl w:val="0"/>
        <w:autoSpaceDE w:val="0"/>
        <w:autoSpaceDN w:val="0"/>
        <w:jc w:val="both"/>
        <w:rPr>
          <w:rFonts w:eastAsia="Times New Roman"/>
          <w:szCs w:val="24"/>
          <w:lang w:eastAsia="hu-HU"/>
        </w:rPr>
      </w:pPr>
    </w:p>
    <w:p w14:paraId="0EDF085A" w14:textId="77777777" w:rsidR="002B500C" w:rsidRPr="00A835D1" w:rsidRDefault="002B500C" w:rsidP="002B500C">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1D502596"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26BEAA82" w14:textId="77777777" w:rsidR="002B500C" w:rsidRPr="00A835D1" w:rsidRDefault="002B500C" w:rsidP="002B500C">
      <w:pPr>
        <w:suppressAutoHyphens/>
        <w:jc w:val="both"/>
        <w:rPr>
          <w:rFonts w:eastAsia="Times New Roman"/>
          <w:szCs w:val="24"/>
          <w:lang w:eastAsia="ar-SA"/>
        </w:rPr>
      </w:pPr>
    </w:p>
    <w:p w14:paraId="7BA00DD9" w14:textId="77777777" w:rsidR="002B500C" w:rsidRPr="00A835D1" w:rsidRDefault="002B500C" w:rsidP="002B500C">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464028C1" w14:textId="77777777" w:rsidR="002B500C" w:rsidRPr="00A835D1" w:rsidRDefault="002B500C" w:rsidP="002B500C">
      <w:pPr>
        <w:jc w:val="both"/>
        <w:rPr>
          <w:rFonts w:eastAsiaTheme="minorHAnsi"/>
          <w:szCs w:val="24"/>
          <w:u w:val="single"/>
        </w:rPr>
      </w:pPr>
    </w:p>
    <w:p w14:paraId="266855BF"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felbontásának helye:</w:t>
      </w:r>
    </w:p>
    <w:p w14:paraId="0BAE4DDE" w14:textId="77777777" w:rsidR="002B500C" w:rsidRPr="00A835D1" w:rsidRDefault="002B500C" w:rsidP="002B500C">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38EDEA15" w14:textId="77777777" w:rsidR="002B500C" w:rsidRPr="00A835D1" w:rsidRDefault="002B500C" w:rsidP="002B500C">
      <w:pPr>
        <w:jc w:val="both"/>
        <w:rPr>
          <w:rFonts w:eastAsiaTheme="minorHAnsi"/>
          <w:szCs w:val="24"/>
          <w:u w:val="single"/>
        </w:rPr>
      </w:pPr>
    </w:p>
    <w:p w14:paraId="1A39F675"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felbontásának ideje:</w:t>
      </w:r>
    </w:p>
    <w:p w14:paraId="3CB09D47" w14:textId="77777777" w:rsidR="002B500C" w:rsidRPr="00A835D1" w:rsidRDefault="002B500C" w:rsidP="002B500C">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8.00 órakor</w:t>
      </w:r>
      <w:r w:rsidRPr="00A835D1">
        <w:rPr>
          <w:rFonts w:eastAsiaTheme="minorHAnsi"/>
          <w:szCs w:val="24"/>
        </w:rPr>
        <w:t xml:space="preserve"> kerül sor. </w:t>
      </w:r>
    </w:p>
    <w:p w14:paraId="5E8E7E2A" w14:textId="77777777" w:rsidR="002B500C" w:rsidRPr="00A835D1" w:rsidRDefault="002B500C" w:rsidP="002B500C">
      <w:pPr>
        <w:jc w:val="both"/>
        <w:rPr>
          <w:rFonts w:eastAsiaTheme="minorHAnsi"/>
          <w:szCs w:val="24"/>
          <w:u w:val="single"/>
        </w:rPr>
      </w:pPr>
    </w:p>
    <w:p w14:paraId="1B8AF524" w14:textId="77777777" w:rsidR="002B500C" w:rsidRPr="00A835D1" w:rsidRDefault="002B500C" w:rsidP="002B500C">
      <w:pPr>
        <w:jc w:val="both"/>
        <w:rPr>
          <w:rFonts w:eastAsiaTheme="minorHAnsi"/>
          <w:szCs w:val="24"/>
          <w:u w:val="single"/>
        </w:rPr>
      </w:pPr>
      <w:r w:rsidRPr="00A835D1">
        <w:rPr>
          <w:rFonts w:eastAsiaTheme="minorHAnsi"/>
          <w:szCs w:val="24"/>
          <w:u w:val="single"/>
        </w:rPr>
        <w:t>Az ajánlatok felbontásának és az ártárgyalás módja:</w:t>
      </w:r>
    </w:p>
    <w:p w14:paraId="3CEB1E6D" w14:textId="77777777" w:rsidR="002B500C" w:rsidRPr="00A835D1" w:rsidRDefault="002B500C" w:rsidP="002B500C">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22FB05DB" w14:textId="77777777" w:rsidR="002B500C" w:rsidRPr="00A835D1" w:rsidRDefault="002B500C" w:rsidP="002B500C">
      <w:pPr>
        <w:jc w:val="both"/>
        <w:rPr>
          <w:rFonts w:eastAsiaTheme="minorHAnsi"/>
          <w:szCs w:val="24"/>
          <w:u w:val="single"/>
        </w:rPr>
      </w:pPr>
    </w:p>
    <w:p w14:paraId="131C5643" w14:textId="77777777" w:rsidR="002B500C" w:rsidRPr="00A835D1" w:rsidRDefault="002B500C" w:rsidP="002B500C">
      <w:pPr>
        <w:jc w:val="both"/>
        <w:rPr>
          <w:rFonts w:eastAsiaTheme="minorHAnsi"/>
          <w:szCs w:val="24"/>
        </w:rPr>
      </w:pPr>
      <w:r w:rsidRPr="00A835D1">
        <w:rPr>
          <w:rFonts w:eastAsiaTheme="minorHAnsi"/>
          <w:szCs w:val="24"/>
          <w:u w:val="single"/>
        </w:rPr>
        <w:t xml:space="preserve">Az ártárgyalás helye: </w:t>
      </w:r>
    </w:p>
    <w:p w14:paraId="4126088E" w14:textId="77777777" w:rsidR="002B500C" w:rsidRPr="00A835D1" w:rsidRDefault="002B500C" w:rsidP="002B500C">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6B22FC9C" w14:textId="77777777" w:rsidR="002B500C" w:rsidRPr="00A835D1" w:rsidRDefault="002B500C" w:rsidP="002B500C">
      <w:pPr>
        <w:jc w:val="both"/>
        <w:rPr>
          <w:rFonts w:eastAsiaTheme="minorHAnsi"/>
          <w:szCs w:val="24"/>
          <w:u w:val="single"/>
        </w:rPr>
      </w:pPr>
    </w:p>
    <w:p w14:paraId="3841E263" w14:textId="77777777" w:rsidR="002B500C" w:rsidRPr="00A835D1" w:rsidRDefault="002B500C" w:rsidP="002B500C">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2025. január 27. 8.00 óra</w:t>
      </w:r>
    </w:p>
    <w:p w14:paraId="5296B13A" w14:textId="77777777" w:rsidR="002B500C" w:rsidRPr="00A835D1" w:rsidRDefault="002B500C" w:rsidP="002B500C">
      <w:pPr>
        <w:jc w:val="both"/>
        <w:rPr>
          <w:rFonts w:eastAsiaTheme="minorHAnsi"/>
          <w:szCs w:val="24"/>
        </w:rPr>
      </w:pPr>
    </w:p>
    <w:p w14:paraId="7A19DFEC" w14:textId="77777777" w:rsidR="002B500C" w:rsidRPr="00A835D1" w:rsidRDefault="002B500C" w:rsidP="002B500C">
      <w:pPr>
        <w:jc w:val="both"/>
        <w:rPr>
          <w:rFonts w:eastAsiaTheme="minorHAnsi"/>
          <w:b/>
          <w:szCs w:val="24"/>
        </w:rPr>
      </w:pPr>
      <w:r w:rsidRPr="00A835D1">
        <w:rPr>
          <w:rFonts w:eastAsiaTheme="minorHAnsi"/>
          <w:b/>
          <w:szCs w:val="24"/>
        </w:rPr>
        <w:lastRenderedPageBreak/>
        <w:t>A pályázat és az ajánlatok elbírálása:</w:t>
      </w:r>
    </w:p>
    <w:p w14:paraId="4DB0697A" w14:textId="77777777" w:rsidR="002B500C" w:rsidRPr="00A835D1" w:rsidRDefault="002B500C" w:rsidP="002B500C">
      <w:pPr>
        <w:suppressAutoHyphens/>
        <w:jc w:val="both"/>
        <w:rPr>
          <w:rFonts w:eastAsia="Times New Roman"/>
          <w:szCs w:val="24"/>
          <w:u w:val="single"/>
          <w:lang w:eastAsia="ar-SA"/>
        </w:rPr>
      </w:pPr>
    </w:p>
    <w:p w14:paraId="03CB5A32" w14:textId="77777777" w:rsidR="002B500C" w:rsidRPr="00A835D1" w:rsidRDefault="002B500C" w:rsidP="002B500C">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2B4FE0B8"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326CC14B" w14:textId="77777777" w:rsidR="002B500C" w:rsidRPr="00A835D1" w:rsidRDefault="002B500C" w:rsidP="002B500C">
      <w:pPr>
        <w:suppressAutoHyphens/>
        <w:jc w:val="both"/>
        <w:rPr>
          <w:rFonts w:eastAsia="Times New Roman"/>
          <w:szCs w:val="24"/>
          <w:u w:val="single"/>
          <w:lang w:eastAsia="ar-SA"/>
        </w:rPr>
      </w:pPr>
    </w:p>
    <w:p w14:paraId="11403AE8" w14:textId="77777777" w:rsidR="002B500C" w:rsidRPr="00A835D1" w:rsidRDefault="002B500C" w:rsidP="002B500C">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682095E5" w14:textId="77777777" w:rsidR="002B500C" w:rsidRPr="00A835D1" w:rsidRDefault="002B500C" w:rsidP="002B500C">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45235433" w14:textId="77777777" w:rsidR="002B500C" w:rsidRPr="00A835D1" w:rsidRDefault="002B500C" w:rsidP="002B500C">
      <w:pPr>
        <w:jc w:val="both"/>
        <w:rPr>
          <w:rFonts w:eastAsiaTheme="minorHAnsi"/>
          <w:szCs w:val="24"/>
          <w:u w:val="single"/>
        </w:rPr>
      </w:pPr>
    </w:p>
    <w:p w14:paraId="7761F27A" w14:textId="77777777" w:rsidR="002B500C" w:rsidRPr="00A835D1" w:rsidRDefault="002B500C" w:rsidP="002B500C">
      <w:pPr>
        <w:jc w:val="both"/>
        <w:rPr>
          <w:rFonts w:eastAsiaTheme="minorHAnsi"/>
          <w:szCs w:val="24"/>
          <w:u w:val="single"/>
        </w:rPr>
      </w:pPr>
      <w:r w:rsidRPr="00A835D1">
        <w:rPr>
          <w:rFonts w:eastAsiaTheme="minorHAnsi"/>
          <w:szCs w:val="24"/>
          <w:u w:val="single"/>
        </w:rPr>
        <w:t>Bírálati szempontok:</w:t>
      </w:r>
    </w:p>
    <w:p w14:paraId="03A03D3E" w14:textId="77777777" w:rsidR="002B500C" w:rsidRPr="00A835D1" w:rsidRDefault="002B500C" w:rsidP="002B500C">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355A1E02" w14:textId="77777777" w:rsidR="002B500C" w:rsidRPr="00A835D1" w:rsidRDefault="002B500C" w:rsidP="002B500C">
      <w:pPr>
        <w:tabs>
          <w:tab w:val="left" w:pos="360"/>
          <w:tab w:val="left" w:pos="795"/>
        </w:tabs>
        <w:suppressAutoHyphens/>
        <w:jc w:val="both"/>
        <w:rPr>
          <w:rFonts w:eastAsia="Times New Roman"/>
          <w:b/>
          <w:szCs w:val="24"/>
          <w:lang w:eastAsia="ar-SA"/>
        </w:rPr>
      </w:pPr>
    </w:p>
    <w:p w14:paraId="5D3E0C31" w14:textId="77777777" w:rsidR="002B500C" w:rsidRPr="00A835D1" w:rsidRDefault="002B500C" w:rsidP="002B500C">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306688FF" w14:textId="77777777" w:rsidR="002B500C" w:rsidRPr="00A835D1" w:rsidRDefault="002B500C" w:rsidP="002B500C">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68A26644" w14:textId="77777777" w:rsidR="002B500C" w:rsidRDefault="002B500C" w:rsidP="002B500C">
      <w:pPr>
        <w:tabs>
          <w:tab w:val="left" w:pos="360"/>
          <w:tab w:val="left" w:pos="795"/>
        </w:tabs>
        <w:suppressAutoHyphens/>
        <w:jc w:val="both"/>
        <w:rPr>
          <w:rFonts w:eastAsia="Times New Roman"/>
          <w:b/>
          <w:szCs w:val="24"/>
          <w:lang w:eastAsia="ar-SA"/>
        </w:rPr>
      </w:pPr>
    </w:p>
    <w:p w14:paraId="393A316B" w14:textId="77777777" w:rsidR="002B500C" w:rsidRPr="00A835D1" w:rsidRDefault="002B500C" w:rsidP="002B500C">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0886B33C" w14:textId="77777777" w:rsidR="002B500C" w:rsidRPr="00A835D1" w:rsidRDefault="002B500C" w:rsidP="002B500C">
      <w:pPr>
        <w:suppressAutoHyphens/>
        <w:jc w:val="both"/>
        <w:rPr>
          <w:rFonts w:eastAsia="Times New Roman"/>
          <w:szCs w:val="24"/>
          <w:u w:val="single"/>
          <w:lang w:eastAsia="ar-SA"/>
        </w:rPr>
      </w:pPr>
    </w:p>
    <w:p w14:paraId="3296C4B6" w14:textId="77777777" w:rsidR="002B500C" w:rsidRPr="00A835D1" w:rsidRDefault="002B500C" w:rsidP="002B500C">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5D0551A2" w14:textId="77777777" w:rsidR="002B500C" w:rsidRPr="00A835D1" w:rsidRDefault="002B500C" w:rsidP="002B500C">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301993B0" w14:textId="77777777" w:rsidR="002B500C" w:rsidRPr="00A835D1" w:rsidRDefault="002B500C" w:rsidP="002B500C">
      <w:pPr>
        <w:suppressAutoHyphens/>
        <w:jc w:val="both"/>
        <w:rPr>
          <w:rFonts w:eastAsia="Times New Roman"/>
          <w:szCs w:val="24"/>
          <w:u w:val="single"/>
          <w:lang w:eastAsia="ar-SA"/>
        </w:rPr>
      </w:pPr>
    </w:p>
    <w:p w14:paraId="604386A0" w14:textId="77777777" w:rsidR="002B500C" w:rsidRPr="00A835D1" w:rsidRDefault="002B500C" w:rsidP="002B500C">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1990911A" w14:textId="77777777" w:rsidR="002B500C" w:rsidRPr="00A835D1" w:rsidRDefault="002B500C" w:rsidP="002B500C">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5A1B5847" w14:textId="77777777" w:rsidR="002B500C" w:rsidRPr="00A835D1" w:rsidRDefault="002B500C" w:rsidP="002B500C">
      <w:pPr>
        <w:suppressAutoHyphens/>
        <w:jc w:val="both"/>
        <w:rPr>
          <w:rFonts w:eastAsia="Times New Roman"/>
          <w:bCs/>
          <w:kern w:val="1"/>
          <w:szCs w:val="24"/>
          <w:lang w:eastAsia="ar-SA"/>
        </w:rPr>
      </w:pPr>
    </w:p>
    <w:p w14:paraId="661680B8" w14:textId="77777777" w:rsidR="002B500C" w:rsidRPr="00A835D1" w:rsidRDefault="002B500C" w:rsidP="002B500C">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08550663" w14:textId="77777777" w:rsidR="002B500C" w:rsidRPr="00A835D1" w:rsidRDefault="002B500C" w:rsidP="002B500C">
      <w:pPr>
        <w:jc w:val="both"/>
        <w:rPr>
          <w:rFonts w:eastAsiaTheme="minorHAnsi"/>
          <w:szCs w:val="24"/>
        </w:rPr>
      </w:pPr>
    </w:p>
    <w:p w14:paraId="40E2BAE3" w14:textId="77777777" w:rsidR="002B500C" w:rsidRPr="00A835D1" w:rsidRDefault="002B500C" w:rsidP="002B500C">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552875C6" w14:textId="77777777" w:rsidR="002B500C" w:rsidRPr="00A835D1" w:rsidRDefault="002B500C" w:rsidP="002B500C">
      <w:pPr>
        <w:widowControl w:val="0"/>
        <w:suppressAutoHyphens/>
        <w:jc w:val="both"/>
        <w:rPr>
          <w:rFonts w:eastAsia="Times New Roman"/>
          <w:szCs w:val="24"/>
          <w:lang w:eastAsia="zh-CN"/>
        </w:rPr>
      </w:pPr>
    </w:p>
    <w:p w14:paraId="0C3B0892" w14:textId="77777777" w:rsidR="002B500C" w:rsidRPr="00A835D1" w:rsidRDefault="002B500C" w:rsidP="002B500C">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351A79E0"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C"/>
    <w:rsid w:val="002B500C"/>
    <w:rsid w:val="002D3483"/>
    <w:rsid w:val="00E13804"/>
    <w:rsid w:val="00EA0203"/>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B30E"/>
  <w15:chartTrackingRefBased/>
  <w15:docId w15:val="{D27DC890-3288-4AAA-96BA-B84E8260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00C"/>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10557</Characters>
  <Application>Microsoft Office Word</Application>
  <DocSecurity>0</DocSecurity>
  <Lines>87</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2024-12-12T09:23:00Z</dcterms:created>
  <dcterms:modified xsi:type="dcterms:W3CDTF">2024-12-12T09:25:00Z</dcterms:modified>
</cp:coreProperties>
</file>